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3F79C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>รายละเอียดของรายวิชาและแผนการจัดการเรียนการสอน</w:t>
      </w:r>
    </w:p>
    <w:p w14:paraId="253ECA47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Course Specifications</w:t>
      </w:r>
      <w:r w:rsidRPr="007C0FF7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40"/>
          <w:szCs w:val="40"/>
        </w:rPr>
        <w:t>and Syllabus</w:t>
      </w:r>
    </w:p>
    <w:p w14:paraId="74E2DEE1" w14:textId="77777777" w:rsidR="007A3BB1" w:rsidRPr="007C0FF7" w:rsidRDefault="007A3BB1" w:rsidP="007C0F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3E8D5CD1" w14:textId="65CE2872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</w:t>
      </w:r>
      <w:r w:rsidR="00A9589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1 ข้อมูลทั่วไปของรายวิชา</w:t>
      </w: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 xml:space="preserve"> </w:t>
      </w:r>
    </w:p>
    <w:p w14:paraId="502E9A29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1 General Information of the Course</w:t>
      </w:r>
    </w:p>
    <w:p w14:paraId="26DD07BD" w14:textId="77777777" w:rsidR="007A3BB1" w:rsidRPr="007C0FF7" w:rsidRDefault="007A3BB1" w:rsidP="007C0FF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87EA645" w14:textId="63FCB9B6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รหัสและชื่อรายวิชา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ab/>
      </w:r>
      <w:r w:rsidR="00343E69">
        <w:rPr>
          <w:rFonts w:ascii="TH SarabunPSK" w:hAnsi="TH SarabunPSK" w:cs="TH SarabunPSK"/>
          <w:b/>
          <w:bCs/>
          <w:sz w:val="32"/>
          <w:szCs w:val="32"/>
        </w:rPr>
        <w:t>00</w:t>
      </w:r>
      <w:r w:rsidR="00CD556B">
        <w:rPr>
          <w:rFonts w:ascii="TH SarabunPSK" w:hAnsi="TH SarabunPSK" w:cs="TH SarabunPSK"/>
          <w:b/>
          <w:bCs/>
          <w:sz w:val="32"/>
          <w:szCs w:val="32"/>
        </w:rPr>
        <w:t>2407</w:t>
      </w:r>
      <w:r w:rsidR="00CD55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การบริโภคในชีวิตประจำวัน</w:t>
      </w:r>
    </w:p>
    <w:p w14:paraId="7DBD58EA" w14:textId="1136F611" w:rsidR="007A3BB1" w:rsidRPr="007C0FF7" w:rsidRDefault="007A3BB1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Code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and Course Title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220DF">
        <w:rPr>
          <w:rFonts w:ascii="TH SarabunPSK" w:hAnsi="TH SarabunPSK" w:cs="TH SarabunPSK"/>
          <w:b/>
          <w:bCs/>
          <w:sz w:val="32"/>
          <w:szCs w:val="32"/>
        </w:rPr>
        <w:t>002407</w:t>
      </w:r>
      <w:r w:rsidR="00343E69" w:rsidRPr="002C7D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95898" w:rsidRPr="00A95898">
        <w:rPr>
          <w:rFonts w:ascii="TH SarabunPSK" w:hAnsi="TH SarabunPSK" w:cs="TH SarabunPSK"/>
          <w:sz w:val="32"/>
          <w:szCs w:val="32"/>
        </w:rPr>
        <w:t xml:space="preserve">  </w:t>
      </w:r>
    </w:p>
    <w:p w14:paraId="6408FD85" w14:textId="7CBBB226" w:rsidR="007A3BB1" w:rsidRPr="007C0FF7" w:rsidRDefault="00343E69" w:rsidP="007C0FF7">
      <w:pPr>
        <w:spacing w:after="0" w:line="240" w:lineRule="auto"/>
        <w:ind w:left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E5ACF" wp14:editId="5A4155FA">
                <wp:simplePos x="0" y="0"/>
                <wp:positionH relativeFrom="column">
                  <wp:posOffset>2362200</wp:posOffset>
                </wp:positionH>
                <wp:positionV relativeFrom="paragraph">
                  <wp:posOffset>254998</wp:posOffset>
                </wp:positionV>
                <wp:extent cx="91440" cy="156392"/>
                <wp:effectExtent l="0" t="0" r="22860" b="15240"/>
                <wp:wrapNone/>
                <wp:docPr id="13630997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56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0890414B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20.1pt" to="193.2pt,3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" strokecolor="black [3200]" strokeweight=".5pt">
                <v:stroke joinstyle="miter"/>
              </v:line>
            </w:pict>
          </mc:Fallback>
        </mc:AlternateContent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คณะ (</w:t>
      </w:r>
      <w:r w:rsidR="007A3BB1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Faculty/College) 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กองบริการการศึกษา </w:t>
      </w:r>
    </w:p>
    <w:p w14:paraId="471DFF33" w14:textId="31E1E1C2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(Credits)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>
        <w:rPr>
          <w:rFonts w:ascii="TH SarabunPSK" w:hAnsi="TH SarabunPSK" w:cs="TH SarabunPSK" w:hint="cs"/>
          <w:b/>
          <w:bCs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3 (2-2-5)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3 (3-0-6)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="00A95898">
        <w:rPr>
          <w:rFonts w:ascii="TH SarabunPSK" w:hAnsi="TH SarabunPSK" w:cs="TH SarabunPSK"/>
          <w:sz w:val="32"/>
          <w:szCs w:val="32"/>
        </w:rPr>
        <w:sym w:font="Wingdings" w:char="F0A8"/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1 (0-2-1)</w:t>
      </w:r>
    </w:p>
    <w:p w14:paraId="64D423E9" w14:textId="3B5D4946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7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คำอธิบายรายวิชา</w:t>
      </w:r>
      <w:r w:rsidR="00A9589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56631D05" w14:textId="0E99451A" w:rsidR="00343E69" w:rsidRPr="00343E69" w:rsidRDefault="00343E69" w:rsidP="00343E69">
      <w:pPr>
        <w:pStyle w:val="BodyText"/>
        <w:ind w:left="284"/>
        <w:rPr>
          <w:rFonts w:ascii="TH SarabunPSK" w:hAnsi="TH SarabunPSK" w:cs="TH SarabunPSK"/>
          <w:color w:val="FF0000"/>
          <w:sz w:val="28"/>
          <w:szCs w:val="28"/>
        </w:rPr>
      </w:pPr>
      <w:r>
        <w:rPr>
          <w:rFonts w:ascii="TH SarabunPSK" w:hAnsi="TH SarabunPSK" w:cs="TH SarabunPSK"/>
          <w:b/>
          <w:bCs/>
        </w:rPr>
        <w:t xml:space="preserve">     </w:t>
      </w:r>
      <w:r w:rsidRPr="00367583">
        <w:rPr>
          <w:rFonts w:ascii="TH SarabunPSK" w:hAnsi="TH SarabunPSK" w:cs="TH SarabunPSK"/>
          <w:sz w:val="28"/>
          <w:szCs w:val="28"/>
          <w:cs/>
        </w:rPr>
        <w:t>ความสำคัญของการบริโภค</w:t>
      </w:r>
      <w:r w:rsidRPr="00367583">
        <w:rPr>
          <w:rFonts w:ascii="TH SarabunPSK" w:hAnsi="TH SarabunPSK" w:cs="TH SarabunPSK"/>
          <w:sz w:val="28"/>
          <w:szCs w:val="28"/>
        </w:rPr>
        <w:t xml:space="preserve"> </w:t>
      </w:r>
      <w:r w:rsidRPr="00367583">
        <w:rPr>
          <w:rFonts w:ascii="TH SarabunPSK" w:hAnsi="TH SarabunPSK" w:cs="TH SarabunPSK"/>
          <w:sz w:val="28"/>
          <w:szCs w:val="28"/>
          <w:cs/>
        </w:rPr>
        <w:t>ภาวะโภชนาการที่ดี แนวทางปฏิบัติทางด้านการบริโภคอาหารที่ดี</w:t>
      </w:r>
      <w:r w:rsidRPr="00367583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367583">
        <w:rPr>
          <w:rFonts w:ascii="TH SarabunPSK" w:hAnsi="TH SarabunPSK" w:cs="TH SarabunPSK"/>
          <w:sz w:val="28"/>
          <w:szCs w:val="28"/>
          <w:cs/>
        </w:rPr>
        <w:t>การเลือกใช้ยาและผลิตภัณฑ์สุขภาพที่ปลอดภัย</w:t>
      </w:r>
      <w:r w:rsidRPr="00367583">
        <w:rPr>
          <w:rFonts w:ascii="TH SarabunPSK" w:hAnsi="TH SarabunPSK" w:cs="TH SarabunPSK"/>
          <w:sz w:val="28"/>
          <w:szCs w:val="28"/>
        </w:rPr>
        <w:t xml:space="preserve">  </w:t>
      </w:r>
      <w:r w:rsidRPr="00367583">
        <w:rPr>
          <w:rFonts w:ascii="TH SarabunPSK" w:hAnsi="TH SarabunPSK" w:cs="TH SarabunPSK"/>
          <w:sz w:val="28"/>
          <w:szCs w:val="28"/>
          <w:cs/>
        </w:rPr>
        <w:t>อาหารปลอดภัย</w:t>
      </w:r>
      <w:r w:rsidRPr="00367583">
        <w:rPr>
          <w:rFonts w:ascii="TH SarabunPSK" w:hAnsi="TH SarabunPSK" w:cs="TH SarabunPSK"/>
          <w:sz w:val="28"/>
          <w:szCs w:val="28"/>
        </w:rPr>
        <w:t xml:space="preserve">  </w:t>
      </w:r>
      <w:r w:rsidRPr="00367583">
        <w:rPr>
          <w:rFonts w:ascii="TH SarabunPSK" w:hAnsi="TH SarabunPSK" w:cs="TH SarabunPSK"/>
          <w:sz w:val="28"/>
          <w:szCs w:val="28"/>
          <w:cs/>
        </w:rPr>
        <w:t>การจัดการผลกระทบที่เกี่ยวข้องกับการบริโภค</w:t>
      </w:r>
      <w:r w:rsidRPr="00367583">
        <w:rPr>
          <w:rFonts w:ascii="TH SarabunPSK" w:hAnsi="TH SarabunPSK" w:cs="TH SarabunPSK"/>
          <w:sz w:val="28"/>
          <w:szCs w:val="28"/>
        </w:rPr>
        <w:t xml:space="preserve"> </w:t>
      </w:r>
      <w:r w:rsidRPr="00367583">
        <w:rPr>
          <w:rFonts w:ascii="TH SarabunPSK" w:hAnsi="TH SarabunPSK" w:cs="TH SarabunPSK"/>
          <w:sz w:val="28"/>
          <w:szCs w:val="28"/>
          <w:cs/>
        </w:rPr>
        <w:t>สิทธิของผู้บริโภค กฎหมายและหน่วยงานที่เกี่ยวข้องกับการคุ้มครองผู้บริโภค</w:t>
      </w:r>
    </w:p>
    <w:p w14:paraId="029EF6ED" w14:textId="570ACDA2" w:rsidR="00343E69" w:rsidRDefault="007A3BB1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  </w:t>
      </w:r>
      <w:r w:rsidR="00343E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Course Description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</w:p>
    <w:p w14:paraId="19459C5C" w14:textId="765CC22F" w:rsidR="00343E69" w:rsidRPr="00367583" w:rsidRDefault="00343E69" w:rsidP="00343E69">
      <w:pPr>
        <w:pStyle w:val="BodyText2"/>
        <w:shd w:val="clear" w:color="auto" w:fill="auto"/>
        <w:ind w:left="284" w:right="400" w:firstLine="142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367583">
        <w:rPr>
          <w:rFonts w:ascii="TH SarabunPSK" w:hAnsi="TH SarabunPSK" w:cs="TH SarabunPSK"/>
          <w:sz w:val="28"/>
          <w:szCs w:val="28"/>
        </w:rPr>
        <w:t xml:space="preserve">Importance of consumption, good nutritional status and practical guidelines for good food consumption, </w:t>
      </w:r>
      <w:r w:rsidRPr="00367583">
        <w:rPr>
          <w:rFonts w:ascii="TH SarabunPSK" w:eastAsia="Times New Roman" w:hAnsi="TH SarabunPSK" w:cs="TH SarabunPSK"/>
          <w:color w:val="212121"/>
          <w:sz w:val="28"/>
          <w:szCs w:val="28"/>
          <w:lang w:val="en"/>
        </w:rPr>
        <w:t>Choosing medicines and safe health products</w:t>
      </w:r>
      <w:r w:rsidRPr="00367583">
        <w:rPr>
          <w:rFonts w:ascii="TH SarabunPSK" w:hAnsi="TH SarabunPSK" w:cs="TH SarabunPSK"/>
          <w:sz w:val="28"/>
          <w:szCs w:val="28"/>
        </w:rPr>
        <w:t>,</w:t>
      </w:r>
      <w:r w:rsidRPr="003675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67583">
        <w:rPr>
          <w:rFonts w:ascii="TH SarabunPSK" w:eastAsia="Times New Roman" w:hAnsi="TH SarabunPSK" w:cs="TH SarabunPSK"/>
          <w:color w:val="212121"/>
          <w:sz w:val="28"/>
          <w:szCs w:val="28"/>
          <w:lang w:val="en"/>
        </w:rPr>
        <w:t>food safety</w:t>
      </w:r>
      <w:r w:rsidRPr="00367583">
        <w:rPr>
          <w:rFonts w:ascii="TH SarabunPSK" w:hAnsi="TH SarabunPSK" w:cs="TH SarabunPSK"/>
          <w:sz w:val="28"/>
          <w:szCs w:val="28"/>
        </w:rPr>
        <w:t>,</w:t>
      </w:r>
      <w:r w:rsidRPr="00367583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367583">
        <w:rPr>
          <w:rFonts w:ascii="TH SarabunPSK" w:hAnsi="TH SarabunPSK" w:cs="TH SarabunPSK"/>
          <w:sz w:val="28"/>
          <w:szCs w:val="28"/>
        </w:rPr>
        <w:t>management of consumerism effects, consumer rights, laws and organizations for consumer protection.</w:t>
      </w:r>
    </w:p>
    <w:p w14:paraId="3972A06D" w14:textId="1E8C21A2" w:rsidR="007A3BB1" w:rsidRPr="00ED6179" w:rsidRDefault="007A3BB1" w:rsidP="007C0FF7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7D8135F5" w14:textId="3D285BA5" w:rsidR="007A3BB1" w:rsidRPr="007C0FF7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(Type of course)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A03DC" w:rsidRPr="00AA03DC">
        <w:rPr>
          <w:rFonts w:ascii="TH SarabunPSK" w:hAnsi="TH SarabunPSK" w:cs="TH SarabunPSK" w:hint="cs"/>
          <w:sz w:val="32"/>
          <w:szCs w:val="32"/>
          <w:cs/>
        </w:rPr>
        <w:t>รายวิชาศึกษาทั่วไป</w:t>
      </w:r>
    </w:p>
    <w:p w14:paraId="27BE8397" w14:textId="6C9E8D45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ภาคการศึกษา/ปีการศึกษา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(Semester/Academic Year)</w:t>
      </w:r>
      <w:r w:rsidR="00AA03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>ภาคการศึกษา</w:t>
      </w:r>
      <w:r w:rsidR="002C0C55">
        <w:rPr>
          <w:rFonts w:ascii="TH SarabunPSK" w:hAnsi="TH SarabunPSK" w:cs="TH SarabunPSK" w:hint="cs"/>
          <w:sz w:val="32"/>
          <w:szCs w:val="32"/>
          <w:cs/>
        </w:rPr>
        <w:t>ปลาย</w:t>
      </w:r>
      <w:r w:rsidR="00A95898" w:rsidRPr="00A95898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 256</w:t>
      </w:r>
      <w:r w:rsidR="00422FCE">
        <w:rPr>
          <w:rFonts w:ascii="TH SarabunPSK" w:hAnsi="TH SarabunPSK" w:cs="TH SarabunPSK"/>
          <w:sz w:val="32"/>
          <w:szCs w:val="32"/>
        </w:rPr>
        <w:t>7</w:t>
      </w:r>
    </w:p>
    <w:p w14:paraId="09C296E7" w14:textId="7DA4FBFE" w:rsidR="007C0FF7" w:rsidRDefault="007C0FF7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กลุ่มวิชาตาม</w:t>
      </w:r>
      <w:r w:rsidRPr="007C0FF7">
        <w:rPr>
          <w:rFonts w:ascii="TH SarabunPSK" w:hAnsi="TH SarabunPSK" w:cs="TH SarabunPSK"/>
          <w:b/>
          <w:bCs/>
          <w:sz w:val="32"/>
          <w:szCs w:val="32"/>
          <w:cs/>
        </w:rPr>
        <w:t>โครงสร้างหมวดวิชาศึกษาทั่วไป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พ.ศ.2566</w:t>
      </w:r>
    </w:p>
    <w:p w14:paraId="0D9AA6AE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กลุ่มวิชาภาษา</w:t>
      </w:r>
    </w:p>
    <w:p w14:paraId="7F8E5A69" w14:textId="77777777" w:rsidR="007C0FF7" w:rsidRP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 xml:space="preserve">กลุ่มวิชามนุษยศาสตร์และสังคมศาสตร์   </w:t>
      </w:r>
    </w:p>
    <w:p w14:paraId="132F59BF" w14:textId="5936DC9C" w:rsidR="007C0FF7" w:rsidRPr="007C0FF7" w:rsidRDefault="00F4667E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BBBB1A" wp14:editId="04160746">
                <wp:simplePos x="0" y="0"/>
                <wp:positionH relativeFrom="column">
                  <wp:posOffset>469265</wp:posOffset>
                </wp:positionH>
                <wp:positionV relativeFrom="paragraph">
                  <wp:posOffset>263253</wp:posOffset>
                </wp:positionV>
                <wp:extent cx="91440" cy="156210"/>
                <wp:effectExtent l="0" t="0" r="22860" b="15240"/>
                <wp:wrapNone/>
                <wp:docPr id="18898878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" cy="1562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16CFA853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95pt,20.75pt" to="44.15pt,3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" strokecolor="black [3200]" strokeweight=".5pt">
                <v:stroke joinstyle="miter"/>
              </v:line>
            </w:pict>
          </mc:Fallback>
        </mc:AlternateContent>
      </w:r>
      <w:r w:rsidR="007C0FF7"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กลุ่มวิชาวิทยาศาสตร์เทคโนโลยีและคณิตศาสตร์</w:t>
      </w:r>
    </w:p>
    <w:p w14:paraId="4C218D1F" w14:textId="4FA71E01" w:rsidR="007C0FF7" w:rsidRDefault="007C0FF7" w:rsidP="007C0FF7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/>
          <w:sz w:val="32"/>
          <w:szCs w:val="32"/>
          <w:cs/>
        </w:rPr>
        <w:t>กลุ่มวิชาวิทยาศาสตร์สุขภาพ</w:t>
      </w:r>
    </w:p>
    <w:p w14:paraId="68A3FC56" w14:textId="0C1E895B" w:rsidR="00F4667E" w:rsidRPr="00BF4620" w:rsidRDefault="00A95898" w:rsidP="00F4667E">
      <w:pPr>
        <w:pStyle w:val="ListParagraph"/>
        <w:numPr>
          <w:ilvl w:val="0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5898">
        <w:rPr>
          <w:rFonts w:ascii="TH SarabunPSK" w:hAnsi="TH SarabunPSK" w:cs="TH SarabunPSK"/>
          <w:sz w:val="32"/>
          <w:szCs w:val="32"/>
          <w:cs/>
        </w:rPr>
        <w:t>กลุ่มวิชาพลานามัย (บังคับไม่นับหน่วยกิต)</w:t>
      </w:r>
      <w:r w:rsidR="00F4667E" w:rsidRPr="00F4667E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w:t xml:space="preserve"> </w:t>
      </w:r>
    </w:p>
    <w:p w14:paraId="52CB0375" w14:textId="13393CC1" w:rsidR="007A3BB1" w:rsidRDefault="007A3BB1" w:rsidP="007C0FF7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อาจารย์ที่รับผิดชอบรายวิชาและอาจารย์ผู้สอน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(Instructors)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4"/>
        <w:gridCol w:w="2957"/>
        <w:gridCol w:w="2035"/>
        <w:gridCol w:w="1934"/>
        <w:gridCol w:w="1751"/>
      </w:tblGrid>
      <w:tr w:rsidR="00AA03DC" w14:paraId="491518EA" w14:textId="69F1E5FA" w:rsidTr="00F4667E">
        <w:tc>
          <w:tcPr>
            <w:tcW w:w="724" w:type="dxa"/>
            <w:vMerge w:val="restart"/>
            <w:vAlign w:val="center"/>
          </w:tcPr>
          <w:p w14:paraId="074DA5B1" w14:textId="13E11D7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957" w:type="dxa"/>
            <w:vMerge w:val="restart"/>
            <w:vAlign w:val="center"/>
          </w:tcPr>
          <w:p w14:paraId="48DA3664" w14:textId="38C1514C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035" w:type="dxa"/>
            <w:vMerge w:val="restart"/>
            <w:vAlign w:val="center"/>
          </w:tcPr>
          <w:p w14:paraId="766571EB" w14:textId="740A0A11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685" w:type="dxa"/>
            <w:gridSpan w:val="2"/>
            <w:vAlign w:val="center"/>
          </w:tcPr>
          <w:p w14:paraId="00108748" w14:textId="0064C93A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ช่องทางการติดต่อ</w:t>
            </w:r>
          </w:p>
        </w:tc>
      </w:tr>
      <w:tr w:rsidR="00AA03DC" w14:paraId="239CCCE0" w14:textId="77777777" w:rsidTr="00F4667E">
        <w:tc>
          <w:tcPr>
            <w:tcW w:w="724" w:type="dxa"/>
            <w:vMerge/>
            <w:vAlign w:val="center"/>
          </w:tcPr>
          <w:p w14:paraId="2E886A96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57" w:type="dxa"/>
            <w:vMerge/>
            <w:vAlign w:val="center"/>
          </w:tcPr>
          <w:p w14:paraId="426DB9DC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5" w:type="dxa"/>
            <w:vMerge/>
            <w:vAlign w:val="center"/>
          </w:tcPr>
          <w:p w14:paraId="067FFDB3" w14:textId="77777777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4" w:type="dxa"/>
            <w:vAlign w:val="center"/>
          </w:tcPr>
          <w:p w14:paraId="77346828" w14:textId="5B453025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ห้องทำงาน</w:t>
            </w:r>
          </w:p>
        </w:tc>
        <w:tc>
          <w:tcPr>
            <w:tcW w:w="1751" w:type="dxa"/>
          </w:tcPr>
          <w:p w14:paraId="308CC636" w14:textId="0A681A64" w:rsidR="00AA03DC" w:rsidRDefault="00AA03DC" w:rsidP="00A9589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โทร.</w:t>
            </w:r>
          </w:p>
        </w:tc>
      </w:tr>
      <w:tr w:rsidR="00F4667E" w14:paraId="45F5B2F4" w14:textId="1522985F" w:rsidTr="00F4667E">
        <w:tc>
          <w:tcPr>
            <w:tcW w:w="724" w:type="dxa"/>
            <w:vAlign w:val="center"/>
          </w:tcPr>
          <w:p w14:paraId="6A19B7CB" w14:textId="18B41996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57" w:type="dxa"/>
            <w:vAlign w:val="center"/>
          </w:tcPr>
          <w:p w14:paraId="77ACDFD4" w14:textId="7CCC9751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/>
                <w:kern w:val="72"/>
                <w:sz w:val="28"/>
                <w:szCs w:val="28"/>
                <w:cs/>
              </w:rPr>
              <w:t>ผศ.ดร.</w:t>
            </w:r>
            <w:r w:rsidRPr="00F4667E"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  <w:cs/>
              </w:rPr>
              <w:t>ศันสนีย์  เมฆรุ่งเรืองวงศ์</w:t>
            </w:r>
          </w:p>
        </w:tc>
        <w:tc>
          <w:tcPr>
            <w:tcW w:w="2035" w:type="dxa"/>
            <w:vAlign w:val="center"/>
          </w:tcPr>
          <w:p w14:paraId="3E13B63C" w14:textId="07FA7BBA" w:rsidR="00F4667E" w:rsidRDefault="00F4667E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95898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</w:p>
        </w:tc>
        <w:tc>
          <w:tcPr>
            <w:tcW w:w="1934" w:type="dxa"/>
            <w:vAlign w:val="center"/>
          </w:tcPr>
          <w:p w14:paraId="1542FD22" w14:textId="04B17D48" w:rsidR="00F4667E" w:rsidRPr="00D60997" w:rsidRDefault="00F4667E" w:rsidP="00F4667E">
            <w:pPr>
              <w:pStyle w:val="NoSpacing"/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คณะสาธารณสุขศาสตร์</w:t>
            </w:r>
          </w:p>
        </w:tc>
        <w:tc>
          <w:tcPr>
            <w:tcW w:w="1751" w:type="dxa"/>
          </w:tcPr>
          <w:p w14:paraId="6B3C255D" w14:textId="73B7B62A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0909738225</w:t>
            </w:r>
          </w:p>
        </w:tc>
      </w:tr>
      <w:tr w:rsidR="00F4667E" w14:paraId="62D58B75" w14:textId="7D7258C3" w:rsidTr="00F4667E">
        <w:tc>
          <w:tcPr>
            <w:tcW w:w="724" w:type="dxa"/>
            <w:vAlign w:val="center"/>
          </w:tcPr>
          <w:p w14:paraId="461CE38A" w14:textId="50464EBB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57" w:type="dxa"/>
            <w:vAlign w:val="center"/>
          </w:tcPr>
          <w:p w14:paraId="5D5209AF" w14:textId="46E25130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  <w:cs/>
              </w:rPr>
              <w:t>ผศ.สุพาณี  บุญโยม</w:t>
            </w:r>
            <w:r w:rsidRPr="00F4667E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035" w:type="dxa"/>
            <w:vAlign w:val="center"/>
          </w:tcPr>
          <w:p w14:paraId="2F4A75A3" w14:textId="280C9A38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ผู้ประสานงานรายวิชา</w:t>
            </w:r>
          </w:p>
        </w:tc>
        <w:tc>
          <w:tcPr>
            <w:tcW w:w="1934" w:type="dxa"/>
            <w:vAlign w:val="center"/>
          </w:tcPr>
          <w:p w14:paraId="568FB9BE" w14:textId="281FECA1" w:rsidR="00F4667E" w:rsidRPr="00D60997" w:rsidRDefault="00F4667E" w:rsidP="00F4667E">
            <w:pPr>
              <w:pStyle w:val="NoSpacing"/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คณะสาธารณสุขศาสตร์</w:t>
            </w:r>
          </w:p>
        </w:tc>
        <w:tc>
          <w:tcPr>
            <w:tcW w:w="1751" w:type="dxa"/>
          </w:tcPr>
          <w:p w14:paraId="26C421E9" w14:textId="5F2D729A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0840517456</w:t>
            </w:r>
          </w:p>
        </w:tc>
      </w:tr>
      <w:tr w:rsidR="00F4667E" w14:paraId="6627BFB5" w14:textId="4D559EDE" w:rsidTr="00F4667E">
        <w:tc>
          <w:tcPr>
            <w:tcW w:w="724" w:type="dxa"/>
            <w:vAlign w:val="center"/>
          </w:tcPr>
          <w:p w14:paraId="0CED7A9E" w14:textId="34474176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57" w:type="dxa"/>
            <w:vAlign w:val="center"/>
          </w:tcPr>
          <w:p w14:paraId="0D85C6BC" w14:textId="15FE4040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  <w:cs/>
              </w:rPr>
              <w:t>ผศ.ดร.ภญ.ศุภวรรณ  พงศ์พัฒนาวุฒิ</w:t>
            </w:r>
          </w:p>
        </w:tc>
        <w:tc>
          <w:tcPr>
            <w:tcW w:w="2035" w:type="dxa"/>
            <w:vAlign w:val="center"/>
          </w:tcPr>
          <w:p w14:paraId="6025CAC6" w14:textId="5C0C22FA" w:rsidR="00F4667E" w:rsidRDefault="00F4667E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934" w:type="dxa"/>
            <w:vAlign w:val="center"/>
          </w:tcPr>
          <w:p w14:paraId="24E0FBC7" w14:textId="1FB0F459" w:rsidR="00F4667E" w:rsidRPr="00D60997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เภสัชศาสตร์</w:t>
            </w:r>
          </w:p>
        </w:tc>
        <w:tc>
          <w:tcPr>
            <w:tcW w:w="1751" w:type="dxa"/>
          </w:tcPr>
          <w:p w14:paraId="68BC7F77" w14:textId="7C5F1033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0639471956</w:t>
            </w:r>
          </w:p>
        </w:tc>
      </w:tr>
      <w:tr w:rsidR="00F4667E" w14:paraId="6E9875C0" w14:textId="2272E9C0" w:rsidTr="00F4667E">
        <w:tc>
          <w:tcPr>
            <w:tcW w:w="724" w:type="dxa"/>
            <w:vAlign w:val="center"/>
          </w:tcPr>
          <w:p w14:paraId="591F97C7" w14:textId="2CA72A6E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57" w:type="dxa"/>
            <w:vAlign w:val="center"/>
          </w:tcPr>
          <w:p w14:paraId="2C0E8988" w14:textId="374FA408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/>
                <w:b/>
                <w:sz w:val="28"/>
                <w:szCs w:val="28"/>
                <w:cs/>
              </w:rPr>
              <w:t>ผศ.ดร.ภก.วรวุฒิ เกรียงไกร</w:t>
            </w:r>
          </w:p>
        </w:tc>
        <w:tc>
          <w:tcPr>
            <w:tcW w:w="2035" w:type="dxa"/>
            <w:vAlign w:val="center"/>
          </w:tcPr>
          <w:p w14:paraId="44BEF0E3" w14:textId="13E756A4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934" w:type="dxa"/>
            <w:vAlign w:val="center"/>
          </w:tcPr>
          <w:p w14:paraId="6C2BFD11" w14:textId="533BD087" w:rsidR="00F4667E" w:rsidRPr="00D60997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เภสัชศาสตร์</w:t>
            </w:r>
          </w:p>
        </w:tc>
        <w:tc>
          <w:tcPr>
            <w:tcW w:w="1751" w:type="dxa"/>
          </w:tcPr>
          <w:p w14:paraId="2D7E2558" w14:textId="1246F546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0819537264</w:t>
            </w:r>
          </w:p>
        </w:tc>
      </w:tr>
      <w:tr w:rsidR="00F4667E" w14:paraId="2AC92F12" w14:textId="77777777" w:rsidTr="00F4667E">
        <w:tc>
          <w:tcPr>
            <w:tcW w:w="724" w:type="dxa"/>
            <w:vAlign w:val="center"/>
          </w:tcPr>
          <w:p w14:paraId="55FD14E0" w14:textId="031F82D6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957" w:type="dxa"/>
            <w:vAlign w:val="center"/>
          </w:tcPr>
          <w:p w14:paraId="6916BC19" w14:textId="5A02A3A4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 w:hint="cs"/>
                <w:sz w:val="28"/>
                <w:szCs w:val="28"/>
                <w:cs/>
              </w:rPr>
              <w:t>ดร.วราภรณ์  ยังเอี่ยม</w:t>
            </w:r>
            <w:r w:rsidRPr="00F4667E">
              <w:rPr>
                <w:rFonts w:ascii="TH SarabunPSK" w:hAnsi="TH SarabunPSK" w:cs="TH SarabunPSK"/>
                <w:sz w:val="28"/>
                <w:szCs w:val="28"/>
                <w:cs/>
              </w:rPr>
              <w:tab/>
            </w:r>
          </w:p>
        </w:tc>
        <w:tc>
          <w:tcPr>
            <w:tcW w:w="2035" w:type="dxa"/>
            <w:vAlign w:val="center"/>
          </w:tcPr>
          <w:p w14:paraId="283B0C69" w14:textId="2CF39D7B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</w:p>
        </w:tc>
        <w:tc>
          <w:tcPr>
            <w:tcW w:w="1934" w:type="dxa"/>
            <w:vAlign w:val="center"/>
          </w:tcPr>
          <w:p w14:paraId="7C57DF40" w14:textId="6BC59C2D" w:rsidR="00F4667E" w:rsidRPr="00D60997" w:rsidRDefault="00F4667E" w:rsidP="00F4667E">
            <w:pPr>
              <w:pStyle w:val="NoSpacing"/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คณะสาธารณสุขศาสตร์</w:t>
            </w:r>
          </w:p>
        </w:tc>
        <w:tc>
          <w:tcPr>
            <w:tcW w:w="1751" w:type="dxa"/>
          </w:tcPr>
          <w:p w14:paraId="521C828D" w14:textId="0B4B30E2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0641426949</w:t>
            </w:r>
          </w:p>
        </w:tc>
      </w:tr>
      <w:tr w:rsidR="00F4667E" w14:paraId="502EE5C2" w14:textId="77777777" w:rsidTr="00F4667E">
        <w:tc>
          <w:tcPr>
            <w:tcW w:w="724" w:type="dxa"/>
            <w:vAlign w:val="center"/>
          </w:tcPr>
          <w:p w14:paraId="447E20F8" w14:textId="6AEAEF2E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957" w:type="dxa"/>
            <w:vAlign w:val="center"/>
          </w:tcPr>
          <w:p w14:paraId="35C3A4AF" w14:textId="7C99E6F9" w:rsidR="00F4667E" w:rsidRPr="00F4667E" w:rsidRDefault="00F4667E" w:rsidP="00F4667E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F4667E"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  <w:cs/>
              </w:rPr>
              <w:t>ผศ.สุพาณี  บุญโยม</w:t>
            </w:r>
            <w:r w:rsidRPr="00F4667E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035" w:type="dxa"/>
            <w:vAlign w:val="center"/>
          </w:tcPr>
          <w:p w14:paraId="2D91AF35" w14:textId="3092E249" w:rsidR="00F4667E" w:rsidRPr="00AA03DC" w:rsidRDefault="00F4667E" w:rsidP="00F4667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ผู้ช่วยสอน</w:t>
            </w:r>
          </w:p>
        </w:tc>
        <w:tc>
          <w:tcPr>
            <w:tcW w:w="1934" w:type="dxa"/>
            <w:vAlign w:val="center"/>
          </w:tcPr>
          <w:p w14:paraId="48FB51BB" w14:textId="17055353" w:rsidR="00F4667E" w:rsidRPr="00D60997" w:rsidRDefault="00F4667E" w:rsidP="00F4667E">
            <w:pPr>
              <w:pStyle w:val="NoSpacing"/>
              <w:rPr>
                <w:rFonts w:ascii="TH SarabunPSK" w:hAnsi="TH SarabunPSK" w:cs="TH SarabunPSK"/>
                <w:color w:val="000000"/>
                <w:kern w:val="72"/>
                <w:sz w:val="28"/>
                <w:szCs w:val="28"/>
              </w:rPr>
            </w:pPr>
            <w:r w:rsidRPr="00D60997">
              <w:rPr>
                <w:rFonts w:ascii="TH SarabunPSK" w:hAnsi="TH SarabunPSK" w:cs="TH SarabunPSK" w:hint="cs"/>
                <w:color w:val="000000"/>
                <w:kern w:val="72"/>
                <w:sz w:val="28"/>
                <w:szCs w:val="28"/>
                <w:cs/>
              </w:rPr>
              <w:t>คณะสาธารณสุขศาสตร์</w:t>
            </w:r>
          </w:p>
        </w:tc>
        <w:tc>
          <w:tcPr>
            <w:tcW w:w="1751" w:type="dxa"/>
          </w:tcPr>
          <w:p w14:paraId="6C7B45BA" w14:textId="3EF2FDB6" w:rsidR="00F4667E" w:rsidRDefault="00D60997" w:rsidP="00F4667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0840517456</w:t>
            </w:r>
          </w:p>
        </w:tc>
      </w:tr>
    </w:tbl>
    <w:p w14:paraId="15DC64B3" w14:textId="430FDD6D" w:rsidR="00A95898" w:rsidRPr="00ED6179" w:rsidRDefault="00A95898" w:rsidP="00A95898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6550BB39" w14:textId="2C80495A" w:rsidR="007C0FF7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สถานที่เรียน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(Classroom)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ห้อง.......</w:t>
      </w:r>
      <w:r w:rsidR="00D60997">
        <w:rPr>
          <w:rFonts w:ascii="TH SarabunPSK" w:hAnsi="TH SarabunPSK" w:cs="TH SarabunPSK" w:hint="cs"/>
          <w:sz w:val="32"/>
          <w:szCs w:val="32"/>
          <w:cs/>
        </w:rPr>
        <w:t>53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="00A95898">
        <w:rPr>
          <w:rFonts w:ascii="TH SarabunPSK" w:hAnsi="TH SarabunPSK" w:cs="TH SarabunPSK" w:hint="cs"/>
          <w:sz w:val="32"/>
          <w:szCs w:val="32"/>
          <w:cs/>
        </w:rPr>
        <w:t xml:space="preserve"> ชั้น.........</w:t>
      </w:r>
      <w:r w:rsidR="00D60997">
        <w:rPr>
          <w:rFonts w:ascii="TH SarabunPSK" w:hAnsi="TH SarabunPSK" w:cs="TH SarabunPSK" w:hint="cs"/>
          <w:sz w:val="32"/>
          <w:szCs w:val="32"/>
          <w:cs/>
        </w:rPr>
        <w:t>3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................ อาคาร........</w:t>
      </w:r>
      <w:r w:rsidR="00D60997">
        <w:rPr>
          <w:rFonts w:ascii="TH SarabunPSK" w:hAnsi="TH SarabunPSK" w:cs="TH SarabunPSK" w:hint="cs"/>
          <w:sz w:val="32"/>
          <w:szCs w:val="32"/>
          <w:cs/>
        </w:rPr>
        <w:t>ปราบไตรจักร</w:t>
      </w:r>
      <w:r w:rsidR="00A95898">
        <w:rPr>
          <w:rFonts w:ascii="TH SarabunPSK" w:hAnsi="TH SarabunPSK" w:cs="TH SarabunPSK" w:hint="cs"/>
          <w:sz w:val="32"/>
          <w:szCs w:val="32"/>
          <w:cs/>
        </w:rPr>
        <w:t>...................</w:t>
      </w:r>
    </w:p>
    <w:p w14:paraId="1E95E7D7" w14:textId="4B3C05E2" w:rsidR="007C0FF7" w:rsidRPr="00ED6179" w:rsidRDefault="007A3BB1" w:rsidP="007C0FF7">
      <w:pPr>
        <w:numPr>
          <w:ilvl w:val="0"/>
          <w:numId w:val="1"/>
        </w:numPr>
        <w:tabs>
          <w:tab w:val="clear" w:pos="720"/>
          <w:tab w:val="left" w:pos="426"/>
        </w:tabs>
        <w:spacing w:after="0" w:line="240" w:lineRule="auto"/>
        <w:ind w:left="284" w:hanging="284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วันเดือนปีที่ปรับปรุงเนื้อหาสาระรายวิชา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(Date of course modifications)</w:t>
      </w:r>
      <w:r w:rsidR="00A95898">
        <w:rPr>
          <w:rFonts w:ascii="TH SarabunPSK" w:hAnsi="TH SarabunPSK" w:cs="TH SarabunPSK"/>
          <w:sz w:val="32"/>
          <w:szCs w:val="32"/>
          <w:cs/>
        </w:rPr>
        <w:tab/>
      </w:r>
      <w:r w:rsidRPr="00A95898">
        <w:rPr>
          <w:rFonts w:ascii="TH SarabunPSK" w:hAnsi="TH SarabunPSK" w:cs="TH SarabunPSK" w:hint="cs"/>
          <w:sz w:val="32"/>
          <w:szCs w:val="32"/>
          <w:cs/>
        </w:rPr>
        <w:t>[..</w:t>
      </w:r>
      <w:r w:rsidR="002C0C55">
        <w:rPr>
          <w:rFonts w:ascii="TH SarabunPSK" w:hAnsi="TH SarabunPSK" w:cs="TH SarabunPSK"/>
          <w:sz w:val="32"/>
          <w:szCs w:val="32"/>
        </w:rPr>
        <w:t>31</w:t>
      </w:r>
      <w:r w:rsidR="00D60997">
        <w:rPr>
          <w:rFonts w:ascii="TH SarabunPSK" w:hAnsi="TH SarabunPSK" w:cs="TH SarabunPSK"/>
          <w:sz w:val="32"/>
          <w:szCs w:val="32"/>
        </w:rPr>
        <w:t>.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../...</w:t>
      </w:r>
      <w:r w:rsidR="002C0C55">
        <w:rPr>
          <w:rFonts w:ascii="TH SarabunPSK" w:hAnsi="TH SarabunPSK" w:cs="TH SarabunPSK" w:hint="cs"/>
          <w:sz w:val="32"/>
          <w:szCs w:val="32"/>
          <w:cs/>
        </w:rPr>
        <w:t>ต</w:t>
      </w:r>
      <w:r w:rsidR="00D60997">
        <w:rPr>
          <w:rFonts w:ascii="TH SarabunPSK" w:hAnsi="TH SarabunPSK" w:cs="TH SarabunPSK" w:hint="cs"/>
          <w:sz w:val="32"/>
          <w:szCs w:val="32"/>
          <w:cs/>
        </w:rPr>
        <w:t>.</w:t>
      </w:r>
      <w:r w:rsidR="002C0C55">
        <w:rPr>
          <w:rFonts w:ascii="TH SarabunPSK" w:hAnsi="TH SarabunPSK" w:cs="TH SarabunPSK" w:hint="cs"/>
          <w:sz w:val="32"/>
          <w:szCs w:val="32"/>
          <w:cs/>
        </w:rPr>
        <w:t>ค</w:t>
      </w:r>
      <w:r w:rsidR="00D60997">
        <w:rPr>
          <w:rFonts w:ascii="TH SarabunPSK" w:hAnsi="TH SarabunPSK" w:cs="TH SarabunPSK" w:hint="cs"/>
          <w:sz w:val="32"/>
          <w:szCs w:val="32"/>
          <w:cs/>
        </w:rPr>
        <w:t>.</w:t>
      </w:r>
      <w:r w:rsidR="00A95898">
        <w:rPr>
          <w:rFonts w:ascii="TH SarabunPSK" w:hAnsi="TH SarabunPSK" w:cs="TH SarabunPSK" w:hint="cs"/>
          <w:sz w:val="32"/>
          <w:szCs w:val="32"/>
          <w:cs/>
        </w:rPr>
        <w:t>.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../....</w:t>
      </w:r>
      <w:r w:rsidR="00D60997">
        <w:rPr>
          <w:rFonts w:ascii="TH SarabunPSK" w:hAnsi="TH SarabunPSK" w:cs="TH SarabunPSK"/>
          <w:sz w:val="32"/>
          <w:szCs w:val="32"/>
        </w:rPr>
        <w:t>256</w:t>
      </w:r>
      <w:r w:rsidR="005C22E9">
        <w:rPr>
          <w:rFonts w:ascii="TH SarabunPSK" w:hAnsi="TH SarabunPSK" w:cs="TH SarabunPSK"/>
          <w:sz w:val="32"/>
          <w:szCs w:val="32"/>
        </w:rPr>
        <w:t>7</w:t>
      </w:r>
      <w:r w:rsidRPr="00A95898">
        <w:rPr>
          <w:rFonts w:ascii="TH SarabunPSK" w:hAnsi="TH SarabunPSK" w:cs="TH SarabunPSK" w:hint="cs"/>
          <w:sz w:val="32"/>
          <w:szCs w:val="32"/>
          <w:cs/>
        </w:rPr>
        <w:t>....]</w:t>
      </w:r>
      <w:bookmarkStart w:id="0" w:name="_GoBack"/>
      <w:bookmarkEnd w:id="0"/>
    </w:p>
    <w:p w14:paraId="2A007638" w14:textId="6695DEEC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หมวดที่ 2 รายละเอียดเนื้อหาและกิจกรรมการเรียนการสอน</w:t>
      </w:r>
    </w:p>
    <w:p w14:paraId="6EC408A0" w14:textId="77777777" w:rsidR="007A3BB1" w:rsidRPr="007C0FF7" w:rsidRDefault="007A3BB1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2 Course Content and Teaching and Learning Activities</w:t>
      </w:r>
    </w:p>
    <w:p w14:paraId="718BCA7F" w14:textId="77777777" w:rsidR="00822E18" w:rsidRPr="00BF4620" w:rsidRDefault="00822E18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AE46B64" w14:textId="77777777" w:rsidR="007A3BB1" w:rsidRPr="007C0FF7" w:rsidRDefault="007A3BB1" w:rsidP="007C0FF7">
      <w:pPr>
        <w:pStyle w:val="Heading2"/>
        <w:spacing w:before="0"/>
        <w:rPr>
          <w:rFonts w:ascii="TH SarabunPSK" w:hAnsi="TH SarabunPSK" w:cs="TH SarabunPSK"/>
          <w:color w:val="auto"/>
          <w:sz w:val="32"/>
          <w:szCs w:val="32"/>
        </w:rPr>
      </w:pPr>
      <w:r w:rsidRPr="007C0FF7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1. ผลลัพธ์การเรียนรู้ของหลักสูตร </w:t>
      </w:r>
      <w:r w:rsidRPr="007C0FF7">
        <w:rPr>
          <w:rFonts w:ascii="TH SarabunPSK" w:hAnsi="TH SarabunPSK" w:cs="TH SarabunPSK" w:hint="cs"/>
          <w:color w:val="auto"/>
          <w:sz w:val="32"/>
          <w:szCs w:val="32"/>
        </w:rPr>
        <w:t>(Program Learning Outcomes – PLOs)</w:t>
      </w:r>
    </w:p>
    <w:p w14:paraId="7A103817" w14:textId="611B12D2" w:rsidR="007A3BB1" w:rsidRPr="007C0FF7" w:rsidRDefault="007A3BB1" w:rsidP="004C5B5A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1 [</w:t>
      </w:r>
      <w:r w:rsidR="004C5B5A" w:rsidRPr="00B1014B">
        <w:rPr>
          <w:rFonts w:ascii="TH SarabunPSK" w:eastAsia="BrowalliaNew-Bold" w:hAnsi="TH SarabunPSK" w:cs="TH SarabunPSK" w:hint="cs"/>
          <w:color w:val="000000" w:themeColor="text1"/>
          <w:sz w:val="28"/>
          <w:cs/>
        </w:rPr>
        <w:t>สามารถอธิบายเนื้อหา แนวคิด และหลักการในรายวิชาที</w:t>
      </w:r>
      <w:r w:rsidR="004C5B5A">
        <w:rPr>
          <w:rFonts w:ascii="TH SarabunPSK" w:eastAsia="BrowalliaNew-Bold" w:hAnsi="TH SarabunPSK" w:cs="TH SarabunPSK" w:hint="cs"/>
          <w:color w:val="000000" w:themeColor="text1"/>
          <w:sz w:val="28"/>
          <w:cs/>
        </w:rPr>
        <w:t>่เ</w:t>
      </w:r>
      <w:r w:rsidR="004C5B5A" w:rsidRPr="00B1014B">
        <w:rPr>
          <w:rFonts w:ascii="TH SarabunPSK" w:eastAsia="BrowalliaNew-Bold" w:hAnsi="TH SarabunPSK" w:cs="TH SarabunPSK" w:hint="cs"/>
          <w:color w:val="000000" w:themeColor="text1"/>
          <w:sz w:val="28"/>
          <w:cs/>
        </w:rPr>
        <w:t>รียนและสามารถประยุกต์หรือเชื่อมโยงความรู้นั้นกับการทำงานและชีวิตประจำวันได้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5B44CB9B" w14:textId="4D2CD019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C0FF7">
        <w:rPr>
          <w:rFonts w:ascii="TH SarabunPSK" w:hAnsi="TH SarabunPSK" w:cs="TH SarabunPSK" w:hint="cs"/>
          <w:sz w:val="32"/>
          <w:szCs w:val="32"/>
          <w:cs/>
        </w:rPr>
        <w:tab/>
      </w:r>
      <w:r w:rsidRPr="007C0FF7">
        <w:rPr>
          <w:rFonts w:ascii="TH SarabunPSK" w:hAnsi="TH SarabunPSK" w:cs="TH SarabunPSK" w:hint="cs"/>
          <w:sz w:val="32"/>
          <w:szCs w:val="32"/>
        </w:rPr>
        <w:t>PLO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5 [</w:t>
      </w:r>
      <w:r w:rsidR="004C5B5A">
        <w:rPr>
          <w:rFonts w:ascii="TH SarabunPSK" w:eastAsia="BrowalliaNew-Bold" w:hAnsi="TH SarabunPSK" w:cs="TH SarabunPSK" w:hint="cs"/>
          <w:color w:val="000000" w:themeColor="text1"/>
          <w:sz w:val="28"/>
          <w:cs/>
        </w:rPr>
        <w:t>แสดงออกซึ่งคุณธรรมจริยธรรม ความซื่อสัตย์สุจริต จิตสาธารณะ ความมีวินัย ความรับผิดชอบ</w:t>
      </w:r>
      <w:r w:rsidR="004C5B5A">
        <w:rPr>
          <w:rFonts w:ascii="TH SarabunPSK" w:eastAsia="BrowalliaNew-Bold" w:hAnsi="TH SarabunPSK" w:cs="TH SarabunPSK"/>
          <w:color w:val="000000" w:themeColor="text1"/>
          <w:sz w:val="28"/>
        </w:rPr>
        <w:t xml:space="preserve"> </w:t>
      </w:r>
      <w:r w:rsidR="004C5B5A">
        <w:rPr>
          <w:rFonts w:ascii="TH SarabunPSK" w:eastAsia="BrowalliaNew-Bold" w:hAnsi="TH SarabunPSK" w:cs="TH SarabunPSK" w:hint="cs"/>
          <w:color w:val="000000" w:themeColor="text1"/>
          <w:sz w:val="28"/>
          <w:cs/>
        </w:rPr>
        <w:t>ปฏิบัติตามกฎหมาย และเคารพสิทธิ์เสรีภาพของผู้อื่น</w:t>
      </w:r>
      <w:r w:rsidRPr="007C0FF7">
        <w:rPr>
          <w:rFonts w:ascii="TH SarabunPSK" w:hAnsi="TH SarabunPSK" w:cs="TH SarabunPSK" w:hint="cs"/>
          <w:sz w:val="32"/>
          <w:szCs w:val="32"/>
          <w:cs/>
        </w:rPr>
        <w:t>]</w:t>
      </w:r>
    </w:p>
    <w:p w14:paraId="3BF0D47E" w14:textId="77777777" w:rsidR="00532888" w:rsidRPr="00BF4620" w:rsidRDefault="00532888" w:rsidP="007C0FF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114B520" w14:textId="47BDFCF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 ผลลัพธ์การเรียนรู้ของรายวิชา</w:t>
      </w:r>
      <w:r w:rsidR="001266B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และความสอดคล้องกับผลลัพธ์การเรียนรู้ของหลักสูตร </w:t>
      </w:r>
    </w:p>
    <w:p w14:paraId="32754DD0" w14:textId="77777777" w:rsidR="007A3BB1" w:rsidRPr="007C0FF7" w:rsidRDefault="007A3BB1" w:rsidP="007C0FF7">
      <w:pPr>
        <w:tabs>
          <w:tab w:val="left" w:pos="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[Course Learning Outcomes (CLO) and their Alignment with PLOs]</w:t>
      </w:r>
    </w:p>
    <w:tbl>
      <w:tblPr>
        <w:tblStyle w:val="TableGrid"/>
        <w:tblW w:w="9599" w:type="dxa"/>
        <w:tblLook w:val="04A0" w:firstRow="1" w:lastRow="0" w:firstColumn="1" w:lastColumn="0" w:noHBand="0" w:noVBand="1"/>
      </w:tblPr>
      <w:tblGrid>
        <w:gridCol w:w="687"/>
        <w:gridCol w:w="4270"/>
        <w:gridCol w:w="1494"/>
        <w:gridCol w:w="1502"/>
        <w:gridCol w:w="1646"/>
      </w:tblGrid>
      <w:tr w:rsidR="00042E1C" w:rsidRPr="007C0FF7" w14:paraId="7AA72609" w14:textId="77777777" w:rsidTr="007C0FF7">
        <w:tc>
          <w:tcPr>
            <w:tcW w:w="687" w:type="dxa"/>
            <w:vAlign w:val="center"/>
          </w:tcPr>
          <w:p w14:paraId="2DF2C54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CLO</w:t>
            </w:r>
          </w:p>
        </w:tc>
        <w:tc>
          <w:tcPr>
            <w:tcW w:w="4270" w:type="dxa"/>
            <w:vAlign w:val="center"/>
          </w:tcPr>
          <w:p w14:paraId="5587213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C120E73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1BC138F5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EB2C70C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0B8B1278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715049C7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302B3C5F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05B7E3B4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042E1C" w:rsidRPr="007C0FF7" w14:paraId="78E6D50C" w14:textId="77777777" w:rsidTr="002301C1">
        <w:trPr>
          <w:trHeight w:val="432"/>
        </w:trPr>
        <w:tc>
          <w:tcPr>
            <w:tcW w:w="687" w:type="dxa"/>
          </w:tcPr>
          <w:p w14:paraId="796B2991" w14:textId="77777777" w:rsidR="007A3BB1" w:rsidRPr="007C0FF7" w:rsidRDefault="007A3BB1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1</w:t>
            </w:r>
          </w:p>
        </w:tc>
        <w:tc>
          <w:tcPr>
            <w:tcW w:w="4270" w:type="dxa"/>
          </w:tcPr>
          <w:p w14:paraId="1F269B16" w14:textId="720E215B" w:rsidR="007A3BB1" w:rsidRPr="004C5B5A" w:rsidRDefault="00C21292" w:rsidP="004C5B5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บอก</w:t>
            </w:r>
            <w:r w:rsidR="004C5B5A"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ความสำคัญของการบริโภค</w:t>
            </w:r>
            <w:r w:rsidR="004C5B5A" w:rsidRPr="004C5B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="004C5B5A" w:rsidRPr="004C5B5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ภาวะโภชนาการที่ดี </w:t>
            </w:r>
            <w:r w:rsidR="004C5B5A" w:rsidRPr="004C5B5A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="004C5B5A"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แนวทางปฏิบัติทางด้านการบริโภคอาหารที่ดี</w:t>
            </w:r>
            <w:r w:rsidR="004C5B5A" w:rsidRPr="004C5B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</w:tc>
        <w:tc>
          <w:tcPr>
            <w:tcW w:w="1494" w:type="dxa"/>
          </w:tcPr>
          <w:p w14:paraId="49358868" w14:textId="77777777" w:rsidR="00B12D25" w:rsidRPr="00B12D25" w:rsidRDefault="00B12D25" w:rsidP="00B12D25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-การบรรยายประกอบสื่อ</w:t>
            </w:r>
          </w:p>
          <w:p w14:paraId="25BED1ED" w14:textId="77777777" w:rsidR="00B12D25" w:rsidRPr="00B12D25" w:rsidRDefault="00B12D25" w:rsidP="00B12D25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การอภิปรายในเชิงวิเคราะห์</w:t>
            </w:r>
          </w:p>
          <w:p w14:paraId="271854C4" w14:textId="24884A44" w:rsidR="007A3BB1" w:rsidRPr="00B12D25" w:rsidRDefault="00B12D25" w:rsidP="00B12D2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  <w:cs/>
              </w:rPr>
              <w:t>ยกตัวอย่างกรณีศึกษา</w:t>
            </w:r>
          </w:p>
        </w:tc>
        <w:tc>
          <w:tcPr>
            <w:tcW w:w="1502" w:type="dxa"/>
          </w:tcPr>
          <w:p w14:paraId="5C8F4F4A" w14:textId="4E46E3EE" w:rsidR="00C6366D" w:rsidRDefault="00C6366D" w:rsidP="00C6366D">
            <w:pPr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C6366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C6366D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ปฏิบัติการคำนวณ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ปริมาณพลังงาน</w:t>
            </w:r>
            <w:r w:rsidRPr="00C6366D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และสารอาหาร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ที่ร่างกายต</w:t>
            </w:r>
            <w:r w:rsidRPr="00C6366D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้องการ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และพลังงานที่ได้รับจากอาหาร</w:t>
            </w:r>
            <w:r w:rsidRPr="00C6366D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(รายบุคคล)</w:t>
            </w:r>
          </w:p>
          <w:p w14:paraId="10A2F828" w14:textId="213955ED" w:rsidR="00C1028C" w:rsidRPr="00C1028C" w:rsidRDefault="00C1028C" w:rsidP="00C636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45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t>ฝึกปฏิบัติการใช้ธงโภชนาการ</w:t>
            </w:r>
          </w:p>
          <w:p w14:paraId="6940961D" w14:textId="62051E04" w:rsidR="00C6366D" w:rsidRPr="00C6366D" w:rsidRDefault="00C6366D" w:rsidP="00C6366D">
            <w:pPr>
              <w:rPr>
                <w:rFonts w:ascii="TH SarabunPSK" w:hAnsi="TH SarabunPSK" w:cs="TH SarabunPSK"/>
                <w:spacing w:val="-20"/>
                <w:sz w:val="28"/>
                <w:szCs w:val="28"/>
              </w:rPr>
            </w:pPr>
            <w:r w:rsidRPr="00C6366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</w:t>
            </w:r>
            <w:r w:rsidRPr="00C6366D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ปฏิบัติการอ่านฉลากโภชนาการโดยการใช้ฉลากสินค้าจริง</w:t>
            </w:r>
          </w:p>
          <w:p w14:paraId="3D090579" w14:textId="77777777" w:rsidR="007A3BB1" w:rsidRPr="00503CA1" w:rsidRDefault="00C6366D" w:rsidP="00C636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-การทดสอบย่อย</w:t>
            </w:r>
          </w:p>
          <w:p w14:paraId="3A5ECC7F" w14:textId="77777777" w:rsidR="007A403F" w:rsidRPr="00503CA1" w:rsidRDefault="007A403F" w:rsidP="00C6366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  <w:p w14:paraId="6B789866" w14:textId="61D7EF96" w:rsidR="00C27D4F" w:rsidRPr="00C6366D" w:rsidRDefault="00C27D4F" w:rsidP="00C6366D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</w:tcPr>
          <w:p w14:paraId="0C7B7FE9" w14:textId="2483DC2D" w:rsidR="007A3BB1" w:rsidRPr="007C0FF7" w:rsidRDefault="008954E5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B12D25" w:rsidRPr="007C0FF7" w14:paraId="63EFBD5B" w14:textId="77777777" w:rsidTr="002301C1">
        <w:trPr>
          <w:trHeight w:val="432"/>
        </w:trPr>
        <w:tc>
          <w:tcPr>
            <w:tcW w:w="687" w:type="dxa"/>
          </w:tcPr>
          <w:p w14:paraId="4A883188" w14:textId="77777777" w:rsidR="00B12D25" w:rsidRPr="007C0FF7" w:rsidRDefault="00B12D25" w:rsidP="00B12D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2</w:t>
            </w:r>
          </w:p>
        </w:tc>
        <w:tc>
          <w:tcPr>
            <w:tcW w:w="4270" w:type="dxa"/>
          </w:tcPr>
          <w:p w14:paraId="65E11821" w14:textId="50BD3A12" w:rsidR="00B12D25" w:rsidRPr="004C5B5A" w:rsidRDefault="00B12D25" w:rsidP="00B12D2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เกี่ยวกับอาหารปลอดภัย</w:t>
            </w:r>
            <w:r w:rsidRPr="004C5B5A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การเลือกใช้ยาและผลิตภัณฑ์สุขภาพที่ปลอดภัย</w:t>
            </w:r>
            <w:r w:rsidRPr="004C5B5A">
              <w:rPr>
                <w:rFonts w:ascii="TH SarabunPSK" w:hAnsi="TH SarabunPSK" w:cs="TH SarabunPSK"/>
                <w:sz w:val="28"/>
                <w:szCs w:val="28"/>
              </w:rPr>
              <w:t xml:space="preserve">    </w:t>
            </w:r>
          </w:p>
        </w:tc>
        <w:tc>
          <w:tcPr>
            <w:tcW w:w="1494" w:type="dxa"/>
          </w:tcPr>
          <w:p w14:paraId="464BABED" w14:textId="77777777" w:rsidR="00B12D25" w:rsidRPr="00B12D25" w:rsidRDefault="00B12D25" w:rsidP="00B12D25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-การบรรยายประกอบสื่อ</w:t>
            </w:r>
          </w:p>
          <w:p w14:paraId="600F79F0" w14:textId="77777777" w:rsidR="00B12D25" w:rsidRPr="00B12D25" w:rsidRDefault="00B12D25" w:rsidP="00B12D25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การอภิปรายในเชิงวิเคราะห์</w:t>
            </w:r>
          </w:p>
          <w:p w14:paraId="2F2F92C7" w14:textId="77777777" w:rsidR="00B12D25" w:rsidRDefault="00B12D25" w:rsidP="00B12D25">
            <w:pPr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  <w:cs/>
              </w:rPr>
              <w:t>ยกตัวอย่างกรณีศึกษา</w:t>
            </w:r>
          </w:p>
          <w:p w14:paraId="685DA699" w14:textId="77777777" w:rsidR="00C27D4F" w:rsidRDefault="00C27D4F" w:rsidP="00B12D2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14:paraId="07678F25" w14:textId="4F1EB6F5" w:rsidR="00C27D4F" w:rsidRPr="007C0FF7" w:rsidRDefault="00C27D4F" w:rsidP="00B12D25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02" w:type="dxa"/>
          </w:tcPr>
          <w:p w14:paraId="2AEB3A29" w14:textId="00C831AE" w:rsidR="00B12D25" w:rsidRPr="00503CA1" w:rsidRDefault="00C6366D" w:rsidP="00B12D25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1646" w:type="dxa"/>
          </w:tcPr>
          <w:p w14:paraId="1D2307D2" w14:textId="0074311C" w:rsidR="00B12D25" w:rsidRPr="007C0FF7" w:rsidRDefault="00B12D25" w:rsidP="00B12D2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A403F" w:rsidRPr="007C0FF7" w14:paraId="41535097" w14:textId="77777777" w:rsidTr="007C0FF7">
        <w:trPr>
          <w:trHeight w:val="432"/>
        </w:trPr>
        <w:tc>
          <w:tcPr>
            <w:tcW w:w="687" w:type="dxa"/>
            <w:vAlign w:val="center"/>
          </w:tcPr>
          <w:p w14:paraId="2D51C8AA" w14:textId="73EBEF06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lastRenderedPageBreak/>
              <w:t>CLO</w:t>
            </w:r>
          </w:p>
        </w:tc>
        <w:tc>
          <w:tcPr>
            <w:tcW w:w="4270" w:type="dxa"/>
            <w:vAlign w:val="center"/>
          </w:tcPr>
          <w:p w14:paraId="3D3DAA8C" w14:textId="77777777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ผลลัพธ์การเรียนรู้ของรายวิชา</w:t>
            </w:r>
          </w:p>
          <w:p w14:paraId="358BE472" w14:textId="01C48FF5" w:rsidR="007A403F" w:rsidRDefault="007A403F" w:rsidP="007A403F">
            <w:pPr>
              <w:rPr>
                <w:rFonts w:ascii="TH SarabunPSK" w:hAnsi="TH SarabunPSK" w:cs="TH SarabunPSK"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Course Learning Outcomes (CLOs)</w:t>
            </w:r>
          </w:p>
        </w:tc>
        <w:tc>
          <w:tcPr>
            <w:tcW w:w="1494" w:type="dxa"/>
            <w:vAlign w:val="center"/>
          </w:tcPr>
          <w:p w14:paraId="6CD36E56" w14:textId="77777777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52C7B637" w14:textId="063CCC43" w:rsidR="007A403F" w:rsidRPr="00B12D25" w:rsidRDefault="007A403F" w:rsidP="007A403F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502" w:type="dxa"/>
            <w:vAlign w:val="center"/>
          </w:tcPr>
          <w:p w14:paraId="6574E9D9" w14:textId="77777777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</w:p>
          <w:p w14:paraId="52A63CC9" w14:textId="513C1CEC" w:rsidR="007A403F" w:rsidRPr="00C6366D" w:rsidRDefault="007A403F" w:rsidP="007A403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1646" w:type="dxa"/>
            <w:vAlign w:val="center"/>
          </w:tcPr>
          <w:p w14:paraId="0A2E6394" w14:textId="77777777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ความสอดคล้องกับผลลัพธ์การเรียนรู้ของหลักสูตร</w:t>
            </w:r>
          </w:p>
          <w:p w14:paraId="4E76DEEF" w14:textId="30AED013" w:rsidR="007A403F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Alignment with PLO</w:t>
            </w:r>
          </w:p>
        </w:tc>
      </w:tr>
      <w:tr w:rsidR="007A403F" w:rsidRPr="007C0FF7" w14:paraId="28FD7F2F" w14:textId="77777777" w:rsidTr="002301C1">
        <w:trPr>
          <w:trHeight w:val="432"/>
        </w:trPr>
        <w:tc>
          <w:tcPr>
            <w:tcW w:w="687" w:type="dxa"/>
          </w:tcPr>
          <w:p w14:paraId="7F40437E" w14:textId="77777777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>3</w:t>
            </w:r>
          </w:p>
        </w:tc>
        <w:tc>
          <w:tcPr>
            <w:tcW w:w="4270" w:type="dxa"/>
          </w:tcPr>
          <w:p w14:paraId="5F6A2724" w14:textId="09DC44A7" w:rsidR="007A403F" w:rsidRPr="004C5B5A" w:rsidRDefault="007A403F" w:rsidP="007A403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เกี่ยวกับสิทธิของผู้บริโภค กฎหมายและหน่วยงานที่เกี่ยวข้องกับการคุ้มครองผู้บริโภค</w:t>
            </w:r>
          </w:p>
        </w:tc>
        <w:tc>
          <w:tcPr>
            <w:tcW w:w="1494" w:type="dxa"/>
          </w:tcPr>
          <w:p w14:paraId="104B3582" w14:textId="77777777" w:rsidR="007A403F" w:rsidRPr="00B12D25" w:rsidRDefault="007A403F" w:rsidP="007A403F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-การบรรยายประกอบสื่อ</w:t>
            </w:r>
          </w:p>
          <w:p w14:paraId="3050782C" w14:textId="77777777" w:rsidR="007A403F" w:rsidRPr="00B12D25" w:rsidRDefault="007A403F" w:rsidP="007A403F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การอภิปรายในเชิงวิเคราะห์</w:t>
            </w:r>
          </w:p>
          <w:p w14:paraId="066C7F5A" w14:textId="1A1EEF74" w:rsidR="007A403F" w:rsidRPr="007C0FF7" w:rsidRDefault="007A403F" w:rsidP="007A403F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  <w:cs/>
              </w:rPr>
              <w:t>ยกตัวอย่างกรณีศึกษา</w:t>
            </w:r>
          </w:p>
        </w:tc>
        <w:tc>
          <w:tcPr>
            <w:tcW w:w="1502" w:type="dxa"/>
          </w:tcPr>
          <w:p w14:paraId="0B5E490F" w14:textId="6C3D520B" w:rsidR="007A403F" w:rsidRPr="00503CA1" w:rsidRDefault="007A403F" w:rsidP="007A403F">
            <w:pPr>
              <w:jc w:val="both"/>
              <w:rPr>
                <w:rFonts w:ascii="TH SarabunPSK" w:hAnsi="TH SarabunPSK" w:cs="TH SarabunPSK"/>
                <w:sz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1646" w:type="dxa"/>
          </w:tcPr>
          <w:p w14:paraId="3B25821E" w14:textId="224737A8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A403F" w:rsidRPr="007C0FF7" w14:paraId="5CB6C4B7" w14:textId="77777777" w:rsidTr="002301C1">
        <w:trPr>
          <w:trHeight w:val="432"/>
        </w:trPr>
        <w:tc>
          <w:tcPr>
            <w:tcW w:w="687" w:type="dxa"/>
          </w:tcPr>
          <w:p w14:paraId="74907EF5" w14:textId="4700DF7D" w:rsidR="007A403F" w:rsidRPr="00B12D25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</w:tc>
        <w:tc>
          <w:tcPr>
            <w:tcW w:w="4270" w:type="dxa"/>
          </w:tcPr>
          <w:p w14:paraId="66637FC0" w14:textId="3A62A7B8" w:rsidR="007A403F" w:rsidRPr="004C5B5A" w:rsidRDefault="007A403F" w:rsidP="007A403F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hAnsi="TH SarabunPSK" w:cs="TH SarabunPSK"/>
                <w:sz w:val="28"/>
                <w:szCs w:val="28"/>
              </w:rPr>
            </w:pPr>
            <w:r w:rsidRPr="004C5B5A">
              <w:rPr>
                <w:rFonts w:ascii="TH SarabunPSK" w:hAnsi="TH SarabunPSK" w:cs="TH SarabunPSK"/>
                <w:sz w:val="28"/>
                <w:szCs w:val="28"/>
                <w:cs/>
              </w:rPr>
              <w:t>รู้เท่าทันต่อการเปลี่ยนแปลงด้านอาหาร ยาและผลิตภัณฑ์สุขภาพของสถานการณ์โลกในปัจจุบัน</w:t>
            </w:r>
          </w:p>
        </w:tc>
        <w:tc>
          <w:tcPr>
            <w:tcW w:w="1494" w:type="dxa"/>
          </w:tcPr>
          <w:p w14:paraId="16A272C1" w14:textId="77777777" w:rsidR="007A403F" w:rsidRPr="00B12D25" w:rsidRDefault="007A403F" w:rsidP="007A403F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-การบรรยายประกอบสื่อ</w:t>
            </w:r>
          </w:p>
          <w:p w14:paraId="7119259C" w14:textId="77777777" w:rsidR="007A403F" w:rsidRPr="00B12D25" w:rsidRDefault="007A403F" w:rsidP="007A403F">
            <w:pPr>
              <w:spacing w:line="276" w:lineRule="auto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การอภิปรายในเชิงวิเคราะห์</w:t>
            </w:r>
          </w:p>
          <w:p w14:paraId="6F5A2D37" w14:textId="77777777" w:rsidR="007A403F" w:rsidRDefault="007A403F" w:rsidP="007A403F">
            <w:pPr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B12D25">
              <w:rPr>
                <w:rStyle w:val="BodyText1"/>
                <w:rFonts w:ascii="TH SarabunPSK" w:hAnsi="TH SarabunPSK" w:cs="TH SarabunPSK"/>
                <w:position w:val="6"/>
                <w:sz w:val="28"/>
                <w:szCs w:val="28"/>
                <w:cs/>
              </w:rPr>
              <w:t>ยกตัวอย่างกรณีศึกษา</w:t>
            </w:r>
          </w:p>
          <w:p w14:paraId="1228E79B" w14:textId="63D6782D" w:rsidR="00C1028C" w:rsidRPr="007C0FF7" w:rsidRDefault="00C1028C" w:rsidP="00C1028C">
            <w:pPr>
              <w:jc w:val="both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4451D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-การ</w:t>
            </w:r>
            <w:r w:rsidR="003D56D7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ศึกษา</w:t>
            </w:r>
            <w:r w:rsidRPr="00B4451D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ค้นคว้าด้วยตนเอง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</w:rPr>
              <w:t xml:space="preserve"> </w:t>
            </w:r>
          </w:p>
        </w:tc>
        <w:tc>
          <w:tcPr>
            <w:tcW w:w="1502" w:type="dxa"/>
          </w:tcPr>
          <w:p w14:paraId="6FA0C1B7" w14:textId="70EFBC81" w:rsidR="007A403F" w:rsidRPr="00B4451D" w:rsidRDefault="00C1028C" w:rsidP="007A403F">
            <w:pPr>
              <w:jc w:val="both"/>
              <w:rPr>
                <w:rFonts w:ascii="TH SarabunPSK" w:hAnsi="TH SarabunPSK" w:cs="TH SarabunPSK"/>
                <w:position w:val="6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="007A403F" w:rsidRPr="00B4451D"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นำเสนอปลายภาคเรียน</w:t>
            </w:r>
          </w:p>
          <w:p w14:paraId="7E472F7D" w14:textId="77777777" w:rsidR="00B4451D" w:rsidRPr="00B4451D" w:rsidRDefault="00B4451D" w:rsidP="00B4451D">
            <w:pPr>
              <w:pStyle w:val="Default"/>
              <w:jc w:val="both"/>
              <w:rPr>
                <w:sz w:val="28"/>
                <w:szCs w:val="28"/>
              </w:rPr>
            </w:pPr>
            <w:r w:rsidRPr="00B4451D">
              <w:rPr>
                <w:sz w:val="28"/>
                <w:szCs w:val="28"/>
                <w:cs/>
              </w:rPr>
              <w:t xml:space="preserve">-การมีส่วนร่วม/นิสิตประเมินเพื่อน </w:t>
            </w:r>
          </w:p>
          <w:p w14:paraId="4649ECA4" w14:textId="1B824514" w:rsidR="00B4451D" w:rsidRPr="00B4451D" w:rsidRDefault="00B4451D" w:rsidP="007A403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646" w:type="dxa"/>
          </w:tcPr>
          <w:p w14:paraId="1D08266C" w14:textId="1F3E6B98" w:rsidR="007A403F" w:rsidRPr="007C0FF7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</w:tr>
      <w:tr w:rsidR="007A403F" w:rsidRPr="007C0FF7" w14:paraId="552083C7" w14:textId="77777777" w:rsidTr="002301C1">
        <w:trPr>
          <w:trHeight w:val="862"/>
        </w:trPr>
        <w:tc>
          <w:tcPr>
            <w:tcW w:w="687" w:type="dxa"/>
          </w:tcPr>
          <w:p w14:paraId="4EACE43D" w14:textId="6B899AB6" w:rsidR="007A403F" w:rsidRPr="00B12D25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</w:tc>
        <w:tc>
          <w:tcPr>
            <w:tcW w:w="4270" w:type="dxa"/>
          </w:tcPr>
          <w:p w14:paraId="59BCCFC0" w14:textId="4599E75A" w:rsidR="007A403F" w:rsidRPr="00B12D25" w:rsidRDefault="007A403F" w:rsidP="007A403F">
            <w:pPr>
              <w:autoSpaceDE w:val="0"/>
              <w:autoSpaceDN w:val="0"/>
              <w:adjustRightInd w:val="0"/>
              <w:spacing w:line="340" w:lineRule="exact"/>
              <w:rPr>
                <w:rFonts w:ascii="TH SarabunPSK" w:eastAsia="BrowalliaNew-Bold" w:hAnsi="TH SarabunPSK" w:cs="TH SarabunPSK"/>
                <w:color w:val="FF0000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แสดงออกถึงความรับผิดชอบ  ซื่อสัตย์  ขยันหมั่นเพียร เสียสละ มีจิตสาธารณะ ปฏิบัติตามกฎระเบียบ กติกาที่กำหนดร่วมกัน</w:t>
            </w:r>
          </w:p>
        </w:tc>
        <w:tc>
          <w:tcPr>
            <w:tcW w:w="1494" w:type="dxa"/>
          </w:tcPr>
          <w:p w14:paraId="3B7ADF8D" w14:textId="4D862542" w:rsidR="007A403F" w:rsidRPr="00B12D25" w:rsidRDefault="007A403F" w:rsidP="007A403F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-สอดแทรกแนวคิดคุณธรรม จริยธรรม</w:t>
            </w:r>
            <w:r w:rsidRPr="00B12D25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-การมอบหมายงาน</w:t>
            </w:r>
          </w:p>
        </w:tc>
        <w:tc>
          <w:tcPr>
            <w:tcW w:w="1502" w:type="dxa"/>
          </w:tcPr>
          <w:p w14:paraId="0829FAD2" w14:textId="181CB4A9" w:rsidR="007A403F" w:rsidRPr="00B12D25" w:rsidRDefault="007A403F" w:rsidP="007A403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-การเข้าชั้นเรียน</w:t>
            </w:r>
          </w:p>
          <w:p w14:paraId="4D87F1C7" w14:textId="41E09CEB" w:rsidR="007A403F" w:rsidRPr="00B12D25" w:rsidRDefault="007A403F" w:rsidP="007A403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-การส่งงานตามกำนด</w:t>
            </w:r>
          </w:p>
          <w:p w14:paraId="0656BD86" w14:textId="64D9190E" w:rsidR="007A403F" w:rsidRPr="00B12D25" w:rsidRDefault="007A403F" w:rsidP="007A403F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-การมีส่วนร่วมในการทำงานกลุ่ม</w:t>
            </w:r>
          </w:p>
          <w:p w14:paraId="73DF0627" w14:textId="73532E90" w:rsidR="007A403F" w:rsidRPr="00B12D25" w:rsidRDefault="007A403F" w:rsidP="007A403F">
            <w:pPr>
              <w:jc w:val="both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-การไม่ทุจริตในการสอบ</w:t>
            </w:r>
          </w:p>
        </w:tc>
        <w:tc>
          <w:tcPr>
            <w:tcW w:w="1646" w:type="dxa"/>
          </w:tcPr>
          <w:p w14:paraId="4DFBEF84" w14:textId="38B276E1" w:rsidR="007A403F" w:rsidRPr="00B12D25" w:rsidRDefault="007A403F" w:rsidP="007A403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B12D2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5</w:t>
            </w:r>
          </w:p>
        </w:tc>
      </w:tr>
    </w:tbl>
    <w:p w14:paraId="16D68D43" w14:textId="77777777" w:rsidR="00822E18" w:rsidRPr="007C0FF7" w:rsidRDefault="00822E18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</w:p>
    <w:p w14:paraId="3FF5F35F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>หมายเหตุ</w:t>
      </w:r>
      <w:r w:rsidRPr="007C0FF7">
        <w:rPr>
          <w:rFonts w:ascii="TH SarabunPSK" w:hAnsi="TH SarabunPSK" w:cs="TH SarabunPSK" w:hint="cs"/>
          <w:sz w:val="28"/>
        </w:rPr>
        <w:t xml:space="preserve"> (Notes)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ab/>
      </w:r>
      <w:r w:rsidRPr="007C0FF7">
        <w:rPr>
          <w:rFonts w:ascii="TH SarabunPSK" w:hAnsi="TH SarabunPSK" w:cs="TH SarabunPSK" w:hint="cs"/>
          <w:sz w:val="28"/>
          <w:cs/>
        </w:rPr>
        <w:t xml:space="preserve">1. รายวิชาหนึ่งไม่จำเป็นต้องรับผิดชอบครบทุก </w:t>
      </w:r>
      <w:r w:rsidRPr="007C0FF7">
        <w:rPr>
          <w:rFonts w:ascii="TH SarabunPSK" w:hAnsi="TH SarabunPSK" w:cs="TH SarabunPSK" w:hint="cs"/>
          <w:sz w:val="28"/>
        </w:rPr>
        <w:t xml:space="preserve">PLOs (One course is not necessarily responsible for all  </w:t>
      </w:r>
    </w:p>
    <w:p w14:paraId="5986478C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</w:rPr>
        <w:tab/>
        <w:t xml:space="preserve">    PLOs.)</w:t>
      </w:r>
    </w:p>
    <w:p w14:paraId="0F739D01" w14:textId="77777777" w:rsidR="007A3BB1" w:rsidRPr="007C0FF7" w:rsidRDefault="007A3BB1" w:rsidP="007C0FF7">
      <w:pPr>
        <w:spacing w:after="0" w:line="240" w:lineRule="auto"/>
        <w:ind w:left="1440" w:hanging="1440"/>
        <w:rPr>
          <w:rFonts w:ascii="TH SarabunPSK" w:hAnsi="TH SarabunPSK" w:cs="TH SarabunPSK"/>
          <w:sz w:val="28"/>
        </w:rPr>
      </w:pPr>
      <w:r w:rsidRPr="007C0FF7">
        <w:rPr>
          <w:rFonts w:ascii="TH SarabunPSK" w:hAnsi="TH SarabunPSK" w:cs="TH SarabunPSK" w:hint="cs"/>
          <w:sz w:val="28"/>
          <w:cs/>
        </w:rPr>
        <w:t xml:space="preserve">  </w:t>
      </w:r>
      <w:r w:rsidRPr="007C0FF7">
        <w:rPr>
          <w:rFonts w:ascii="TH SarabunPSK" w:hAnsi="TH SarabunPSK" w:cs="TH SarabunPSK" w:hint="cs"/>
          <w:sz w:val="28"/>
          <w:cs/>
        </w:rPr>
        <w:tab/>
      </w:r>
      <w:r w:rsidRPr="007C0FF7">
        <w:rPr>
          <w:rFonts w:ascii="TH SarabunPSK" w:hAnsi="TH SarabunPSK" w:cs="TH SarabunPSK" w:hint="cs"/>
          <w:sz w:val="28"/>
        </w:rPr>
        <w:t>2</w:t>
      </w:r>
      <w:r w:rsidRPr="007C0FF7">
        <w:rPr>
          <w:rFonts w:ascii="TH SarabunPSK" w:hAnsi="TH SarabunPSK" w:cs="TH SarabunPSK" w:hint="cs"/>
          <w:sz w:val="28"/>
          <w:cs/>
        </w:rPr>
        <w:t xml:space="preserve">. </w:t>
      </w:r>
      <w:r w:rsidRPr="007C0FF7">
        <w:rPr>
          <w:rFonts w:ascii="TH SarabunPSK" w:hAnsi="TH SarabunPSK" w:cs="TH SarabunPSK" w:hint="cs"/>
          <w:sz w:val="28"/>
        </w:rPr>
        <w:t xml:space="preserve">CLO </w:t>
      </w:r>
      <w:r w:rsidRPr="007C0FF7">
        <w:rPr>
          <w:rFonts w:ascii="TH SarabunPSK" w:hAnsi="TH SarabunPSK" w:cs="TH SarabunPSK" w:hint="cs"/>
          <w:sz w:val="28"/>
          <w:cs/>
        </w:rPr>
        <w:t xml:space="preserve">หนึ่งอาจสอดคล้องกับ </w:t>
      </w:r>
      <w:r w:rsidRPr="007C0FF7">
        <w:rPr>
          <w:rFonts w:ascii="TH SarabunPSK" w:hAnsi="TH SarabunPSK" w:cs="TH SarabunPSK" w:hint="cs"/>
          <w:sz w:val="28"/>
        </w:rPr>
        <w:t xml:space="preserve">PLO </w:t>
      </w:r>
      <w:r w:rsidRPr="007C0FF7">
        <w:rPr>
          <w:rFonts w:ascii="TH SarabunPSK" w:hAnsi="TH SarabunPSK" w:cs="TH SarabunPSK" w:hint="cs"/>
          <w:sz w:val="28"/>
          <w:cs/>
        </w:rPr>
        <w:t xml:space="preserve">มากกว่า 1 </w:t>
      </w:r>
      <w:r w:rsidRPr="007C0FF7">
        <w:rPr>
          <w:rFonts w:ascii="TH SarabunPSK" w:hAnsi="TH SarabunPSK" w:cs="TH SarabunPSK" w:hint="cs"/>
          <w:sz w:val="28"/>
        </w:rPr>
        <w:t>PLO</w:t>
      </w:r>
      <w:r w:rsidRPr="007C0FF7">
        <w:rPr>
          <w:rFonts w:ascii="TH SarabunPSK" w:hAnsi="TH SarabunPSK" w:cs="TH SarabunPSK" w:hint="cs"/>
          <w:sz w:val="28"/>
          <w:cs/>
        </w:rPr>
        <w:t xml:space="preserve"> </w:t>
      </w:r>
      <w:r w:rsidRPr="007C0FF7">
        <w:rPr>
          <w:rFonts w:ascii="TH SarabunPSK" w:hAnsi="TH SarabunPSK" w:cs="TH SarabunPSK" w:hint="cs"/>
          <w:sz w:val="28"/>
        </w:rPr>
        <w:t>(One CLO can align with more than one PLO.)</w:t>
      </w:r>
    </w:p>
    <w:p w14:paraId="615AEC5A" w14:textId="77777777" w:rsidR="007A3BB1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61B9BFDE" w14:textId="77777777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323F7DCC" w14:textId="77777777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00BC2E4F" w14:textId="77777777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1C96FF81" w14:textId="77777777" w:rsidR="00312398" w:rsidRDefault="00312398" w:rsidP="007C0FF7">
      <w:pPr>
        <w:spacing w:after="0" w:line="240" w:lineRule="auto"/>
        <w:rPr>
          <w:rFonts w:ascii="TH SarabunPSK" w:hAnsi="TH SarabunPSK" w:cs="TH SarabunPSK"/>
        </w:rPr>
      </w:pPr>
    </w:p>
    <w:p w14:paraId="6AAE75D7" w14:textId="77777777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06235792" w14:textId="77777777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6C8596E5" w14:textId="22C3538F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3A69511E" w14:textId="7559C044" w:rsidR="00121F68" w:rsidRDefault="00121F68" w:rsidP="007C0FF7">
      <w:pPr>
        <w:spacing w:after="0" w:line="240" w:lineRule="auto"/>
        <w:rPr>
          <w:rFonts w:ascii="TH SarabunPSK" w:hAnsi="TH SarabunPSK" w:cs="TH SarabunPSK"/>
        </w:rPr>
      </w:pPr>
    </w:p>
    <w:p w14:paraId="0F31DEC7" w14:textId="073C2554" w:rsidR="00121F68" w:rsidRDefault="00121F68" w:rsidP="007C0FF7">
      <w:pPr>
        <w:spacing w:after="0" w:line="240" w:lineRule="auto"/>
        <w:rPr>
          <w:rFonts w:ascii="TH SarabunPSK" w:hAnsi="TH SarabunPSK" w:cs="TH SarabunPSK"/>
        </w:rPr>
      </w:pPr>
    </w:p>
    <w:p w14:paraId="2970C15D" w14:textId="65B6C8F3" w:rsidR="00121F68" w:rsidRDefault="00121F68" w:rsidP="007C0FF7">
      <w:pPr>
        <w:spacing w:after="0" w:line="240" w:lineRule="auto"/>
        <w:rPr>
          <w:rFonts w:ascii="TH SarabunPSK" w:hAnsi="TH SarabunPSK" w:cs="TH SarabunPSK"/>
        </w:rPr>
      </w:pPr>
    </w:p>
    <w:p w14:paraId="30480D03" w14:textId="5727F3CC" w:rsidR="00121F68" w:rsidRDefault="00121F68" w:rsidP="007C0FF7">
      <w:pPr>
        <w:spacing w:after="0" w:line="240" w:lineRule="auto"/>
        <w:rPr>
          <w:rFonts w:ascii="TH SarabunPSK" w:hAnsi="TH SarabunPSK" w:cs="TH SarabunPSK"/>
        </w:rPr>
      </w:pPr>
    </w:p>
    <w:p w14:paraId="32C0AC6E" w14:textId="24A3D134" w:rsidR="00121F68" w:rsidRDefault="00121F68" w:rsidP="007C0FF7">
      <w:pPr>
        <w:spacing w:after="0" w:line="240" w:lineRule="auto"/>
        <w:rPr>
          <w:rFonts w:ascii="TH SarabunPSK" w:hAnsi="TH SarabunPSK" w:cs="TH SarabunPSK"/>
        </w:rPr>
      </w:pPr>
    </w:p>
    <w:p w14:paraId="3F9CEB51" w14:textId="0A317F12" w:rsidR="004C5B5A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27E49441" w14:textId="07185CBB" w:rsidR="00C1028C" w:rsidRDefault="00C1028C" w:rsidP="007C0FF7">
      <w:pPr>
        <w:spacing w:after="0" w:line="240" w:lineRule="auto"/>
        <w:rPr>
          <w:rFonts w:ascii="TH SarabunPSK" w:hAnsi="TH SarabunPSK" w:cs="TH SarabunPSK"/>
        </w:rPr>
      </w:pPr>
    </w:p>
    <w:p w14:paraId="4CAA209D" w14:textId="77777777" w:rsidR="00C1028C" w:rsidRDefault="00C1028C" w:rsidP="007C0FF7">
      <w:pPr>
        <w:spacing w:after="0" w:line="240" w:lineRule="auto"/>
        <w:rPr>
          <w:rFonts w:ascii="TH SarabunPSK" w:hAnsi="TH SarabunPSK" w:cs="TH SarabunPSK"/>
        </w:rPr>
      </w:pPr>
    </w:p>
    <w:p w14:paraId="4BAE3461" w14:textId="77777777" w:rsidR="004C5B5A" w:rsidRPr="007C0FF7" w:rsidRDefault="004C5B5A" w:rsidP="007C0FF7">
      <w:pPr>
        <w:spacing w:after="0" w:line="240" w:lineRule="auto"/>
        <w:rPr>
          <w:rFonts w:ascii="TH SarabunPSK" w:hAnsi="TH SarabunPSK" w:cs="TH SarabunPSK"/>
        </w:rPr>
      </w:pPr>
    </w:p>
    <w:p w14:paraId="5A0C361C" w14:textId="77777777" w:rsidR="007A3BB1" w:rsidRPr="007C0FF7" w:rsidRDefault="007A3BB1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28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3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แผนการสอน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Plan)</w:t>
      </w:r>
    </w:p>
    <w:tbl>
      <w:tblPr>
        <w:tblStyle w:val="TableGrid"/>
        <w:tblW w:w="10037" w:type="dxa"/>
        <w:tblLayout w:type="fixed"/>
        <w:tblLook w:val="04A0" w:firstRow="1" w:lastRow="0" w:firstColumn="1" w:lastColumn="0" w:noHBand="0" w:noVBand="1"/>
      </w:tblPr>
      <w:tblGrid>
        <w:gridCol w:w="784"/>
        <w:gridCol w:w="1720"/>
        <w:gridCol w:w="1768"/>
        <w:gridCol w:w="1110"/>
        <w:gridCol w:w="1390"/>
        <w:gridCol w:w="1425"/>
        <w:gridCol w:w="916"/>
        <w:gridCol w:w="916"/>
        <w:gridCol w:w="8"/>
      </w:tblGrid>
      <w:tr w:rsidR="00812E16" w:rsidRPr="007C0FF7" w14:paraId="60199B67" w14:textId="77777777" w:rsidTr="00812E16">
        <w:trPr>
          <w:gridAfter w:val="1"/>
          <w:wAfter w:w="8" w:type="dxa"/>
          <w:tblHeader/>
        </w:trPr>
        <w:tc>
          <w:tcPr>
            <w:tcW w:w="784" w:type="dxa"/>
            <w:vAlign w:val="center"/>
          </w:tcPr>
          <w:p w14:paraId="2184B28E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สัปดาห์ที่</w:t>
            </w:r>
          </w:p>
          <w:p w14:paraId="7AC2B804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Week</w:t>
            </w:r>
          </w:p>
        </w:tc>
        <w:tc>
          <w:tcPr>
            <w:tcW w:w="1720" w:type="dxa"/>
            <w:vAlign w:val="center"/>
          </w:tcPr>
          <w:p w14:paraId="1B1A67C4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หัวข้อที่สอน</w:t>
            </w:r>
          </w:p>
          <w:p w14:paraId="5F0B9CD9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Topic</w:t>
            </w:r>
          </w:p>
        </w:tc>
        <w:tc>
          <w:tcPr>
            <w:tcW w:w="1768" w:type="dxa"/>
            <w:vAlign w:val="center"/>
          </w:tcPr>
          <w:p w14:paraId="5B8D1815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ผลลัพธ์การเรียนรู้รายบทเรียน</w:t>
            </w:r>
          </w:p>
          <w:p w14:paraId="4EE1C302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(ถ้ามี)</w:t>
            </w:r>
          </w:p>
          <w:p w14:paraId="4602F459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Lesson Learning Outcome (LLO)</w:t>
            </w:r>
          </w:p>
          <w:p w14:paraId="7A64E540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(if available)</w:t>
            </w:r>
          </w:p>
        </w:tc>
        <w:tc>
          <w:tcPr>
            <w:tcW w:w="1110" w:type="dxa"/>
            <w:vAlign w:val="center"/>
          </w:tcPr>
          <w:p w14:paraId="0BBBD02C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ความสอดคล้องกับ</w:t>
            </w: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 xml:space="preserve"> CLO </w:t>
            </w:r>
            <w:r w:rsidRPr="00812E16">
              <w:rPr>
                <w:rFonts w:ascii="TH SarabunPSK" w:hAnsi="TH SarabunPSK" w:cs="TH SarabunPSK" w:hint="cs"/>
                <w:b/>
                <w:bCs/>
                <w:sz w:val="24"/>
                <w:szCs w:val="24"/>
              </w:rPr>
              <w:t>(Alignment with CLO)</w:t>
            </w:r>
          </w:p>
        </w:tc>
        <w:tc>
          <w:tcPr>
            <w:tcW w:w="1390" w:type="dxa"/>
            <w:vAlign w:val="center"/>
          </w:tcPr>
          <w:p w14:paraId="3F2DEEA4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กิจกรรมการเรียนการสอน</w:t>
            </w:r>
          </w:p>
          <w:p w14:paraId="6028EE6E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Teaching &amp; Learning Activities</w:t>
            </w:r>
          </w:p>
        </w:tc>
        <w:tc>
          <w:tcPr>
            <w:tcW w:w="1425" w:type="dxa"/>
            <w:vAlign w:val="center"/>
          </w:tcPr>
          <w:p w14:paraId="1D4FDE89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วิธีการประเมิน</w:t>
            </w:r>
            <w:r w:rsidRPr="007C0FF7">
              <w:rPr>
                <w:rStyle w:val="FootnoteReference"/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footnoteReference w:id="1"/>
            </w:r>
          </w:p>
          <w:p w14:paraId="1C18E8D1" w14:textId="77777777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</w:rPr>
              <w:t>Assessment Methods</w:t>
            </w:r>
          </w:p>
        </w:tc>
        <w:tc>
          <w:tcPr>
            <w:tcW w:w="916" w:type="dxa"/>
            <w:vAlign w:val="center"/>
          </w:tcPr>
          <w:p w14:paraId="57A566FC" w14:textId="781085B7" w:rsidR="00812E16" w:rsidRPr="00812E16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812E1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ผู้สอน</w:t>
            </w:r>
          </w:p>
        </w:tc>
        <w:tc>
          <w:tcPr>
            <w:tcW w:w="916" w:type="dxa"/>
            <w:vAlign w:val="center"/>
          </w:tcPr>
          <w:p w14:paraId="02A85280" w14:textId="5B188B50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C0FF7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หมายเหตุ/แหล่งเรียนรู้เพิ่มเติม (ถ้ามี)</w:t>
            </w:r>
          </w:p>
          <w:p w14:paraId="3AAB7E50" w14:textId="16505CFC" w:rsidR="00812E16" w:rsidRPr="007C0FF7" w:rsidRDefault="00812E16" w:rsidP="007C0FF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2C0C55" w:rsidRPr="007C0FF7" w14:paraId="189665BF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0AB3FE5E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</w:t>
            </w:r>
          </w:p>
          <w:p w14:paraId="363219F7" w14:textId="77777777" w:rsidR="002C0C55" w:rsidRPr="00726012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3B1AECF3" w14:textId="0922AC5D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9</w:t>
            </w:r>
          </w:p>
          <w:p w14:paraId="1301066A" w14:textId="7940220A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พ.ย.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295FC5B5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5A30893E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30DFD39" w14:textId="01CEF7A5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</w:p>
          <w:p w14:paraId="1AB82430" w14:textId="002A3F38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พ.ย.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516B9E2D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62AFB914" w14:textId="77777777" w:rsidR="002C0C55" w:rsidRPr="00726012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แนะนำรายวิชา</w:t>
            </w:r>
          </w:p>
          <w:p w14:paraId="0A5C20FD" w14:textId="77777777" w:rsidR="002C0C55" w:rsidRPr="00726012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1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ความสำคัญของการบริโภค   </w:t>
            </w:r>
          </w:p>
          <w:p w14:paraId="0B6A52E5" w14:textId="77777777" w:rsidR="002C0C55" w:rsidRPr="00726012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-นิยามการบริโภค</w:t>
            </w:r>
          </w:p>
          <w:p w14:paraId="08FACB86" w14:textId="77777777" w:rsidR="002C0C55" w:rsidRPr="00726012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-ปัจจัยที่กำหนดการบริโภค</w:t>
            </w:r>
          </w:p>
          <w:p w14:paraId="185E8D3A" w14:textId="77777777" w:rsidR="002C0C55" w:rsidRPr="00726012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-ความสำคัญของการบริโภค</w:t>
            </w:r>
          </w:p>
          <w:p w14:paraId="7E5CB0B9" w14:textId="77777777" w:rsidR="002C0C55" w:rsidRPr="00726012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-การบริโภคกับชีวิตประจำวัน</w:t>
            </w:r>
          </w:p>
          <w:p w14:paraId="28A0036F" w14:textId="44F4B46D" w:rsidR="002C0C55" w:rsidRPr="00726012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-พฤติกรรมผู้บริโภค</w:t>
            </w:r>
          </w:p>
        </w:tc>
        <w:tc>
          <w:tcPr>
            <w:tcW w:w="1768" w:type="dxa"/>
          </w:tcPr>
          <w:p w14:paraId="334BAE09" w14:textId="1F52396A" w:rsidR="002C0C55" w:rsidRPr="00726012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-อธิบาย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นิยามการบริโภค</w:t>
            </w:r>
            <w:r>
              <w:t xml:space="preserve"> 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ปัจจัยที่กำหนดการบริโภค</w:t>
            </w:r>
          </w:p>
          <w:p w14:paraId="013A5988" w14:textId="478637D5" w:rsidR="002C0C55" w:rsidRPr="00B4451D" w:rsidRDefault="002C0C55" w:rsidP="002C0C55">
            <w:pPr>
              <w:pStyle w:val="NoSpacing"/>
              <w:rPr>
                <w:rStyle w:val="BodyText1"/>
                <w:rFonts w:ascii="TH SarabunPSK" w:eastAsia="Calibri" w:hAnsi="TH SarabunPSK" w:cs="TH SarabunPSK"/>
                <w:color w:val="auto"/>
                <w:sz w:val="28"/>
                <w:szCs w:val="28"/>
                <w:shd w:val="clear" w:color="auto" w:fill="auto"/>
                <w:cs/>
                <w:lang w:val="en-US"/>
              </w:rPr>
            </w:pP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ความสำคัญของการบริโภค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การบริโภคกับชีวิตประจำวัน</w:t>
            </w:r>
          </w:p>
          <w:p w14:paraId="1DB0800F" w14:textId="42EAF58B" w:rsidR="002C0C55" w:rsidRPr="00B4451D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พฤติกรรมผู้บริโภค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172D84E9" w14:textId="1A47621E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314124D6" w14:textId="53133068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4850A0BB" w14:textId="2C975600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</w:tc>
        <w:tc>
          <w:tcPr>
            <w:tcW w:w="1425" w:type="dxa"/>
          </w:tcPr>
          <w:p w14:paraId="2CE02DA4" w14:textId="37450C2E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2C1A6CE6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583307B7" w14:textId="0CD07C8A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081FD952" w14:textId="6267658B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38BBD2E5" w14:textId="7F6CB31A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152A0B2A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3E053B70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2</w:t>
            </w:r>
          </w:p>
          <w:p w14:paraId="003A6B9D" w14:textId="77777777" w:rsidR="002C0C55" w:rsidRPr="00726012" w:rsidRDefault="002C0C55" w:rsidP="002C0C55">
            <w:pPr>
              <w:jc w:val="both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  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5C3F11DE" w14:textId="05F80B79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2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  <w:p w14:paraId="7A9D5573" w14:textId="6486CC20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พ.ย.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00E42946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4C1005B8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DB852E4" w14:textId="1EF119C5" w:rsidR="002C0C55" w:rsidRPr="00726012" w:rsidRDefault="00070DFC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28</w:t>
            </w:r>
          </w:p>
          <w:p w14:paraId="5CCA1FF6" w14:textId="3A06CF66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พ.ย.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14:paraId="64A45191" w14:textId="77777777" w:rsidR="002C0C55" w:rsidRPr="00726012" w:rsidRDefault="002C0C55" w:rsidP="002C0C55">
            <w:pPr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 xml:space="preserve">บทที่ </w:t>
            </w: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</w:rPr>
              <w:t>2</w:t>
            </w: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 xml:space="preserve"> เรื่อง </w:t>
            </w:r>
          </w:p>
          <w:p w14:paraId="08AE90DD" w14:textId="77777777" w:rsidR="002C0C55" w:rsidRPr="00726012" w:rsidRDefault="002C0C55" w:rsidP="002C0C55">
            <w:pPr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ภาวะโภชนาการ</w:t>
            </w:r>
          </w:p>
          <w:p w14:paraId="0EDA068A" w14:textId="298FB20E" w:rsidR="002C0C55" w:rsidRPr="00726012" w:rsidRDefault="002C0C55" w:rsidP="002C0C55">
            <w:pPr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ที่ดี</w:t>
            </w:r>
          </w:p>
          <w:p w14:paraId="5D398DF5" w14:textId="77777777" w:rsidR="002C0C55" w:rsidRPr="00726012" w:rsidRDefault="002C0C55" w:rsidP="002C0C55">
            <w:pPr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-ความหมายของอาหาร สารอาหารและโภชนาการ</w:t>
            </w:r>
          </w:p>
          <w:p w14:paraId="0407E831" w14:textId="77777777" w:rsidR="002C0C55" w:rsidRPr="00726012" w:rsidRDefault="002C0C55" w:rsidP="002C0C55">
            <w:pPr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-ภาวะโภชนาการ</w:t>
            </w:r>
          </w:p>
          <w:p w14:paraId="5138F676" w14:textId="10B27719" w:rsidR="002C0C55" w:rsidRPr="00726012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-ความสำคัญของโภชนาการที่มีต่อสุขภาพ</w:t>
            </w:r>
          </w:p>
        </w:tc>
        <w:tc>
          <w:tcPr>
            <w:tcW w:w="1768" w:type="dxa"/>
          </w:tcPr>
          <w:p w14:paraId="2F18235B" w14:textId="77777777" w:rsidR="002C0C55" w:rsidRPr="00726012" w:rsidRDefault="002C0C55" w:rsidP="002C0C55">
            <w:pPr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-อธิบาย</w:t>
            </w: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ความหมายของอาหาร สารอาหารและโภชนาการ</w:t>
            </w:r>
          </w:p>
          <w:p w14:paraId="4C1132B3" w14:textId="14DA7C36" w:rsidR="002C0C55" w:rsidRPr="00726012" w:rsidRDefault="002C0C55" w:rsidP="002C0C55">
            <w:pPr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eastAsia="Angsana New" w:hAnsi="TH SarabunPSK" w:cs="TH SarabunPSK"/>
                <w:i w:val="0"/>
                <w:iCs w:val="0"/>
                <w:sz w:val="28"/>
                <w:szCs w:val="28"/>
                <w:cs/>
              </w:rPr>
              <w:t>ภาวะโภชนาการ</w:t>
            </w:r>
          </w:p>
          <w:p w14:paraId="1153DB65" w14:textId="7E32E63E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ความสำคัญของโภชนาการที่มีต่อสุขภาพ</w:t>
            </w:r>
            <w:r>
              <w:rPr>
                <w:rStyle w:val="Emphasis"/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591472F4" w14:textId="6B62F104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02A2EF7E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008ADC80" w14:textId="3FCA5D63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</w:tc>
        <w:tc>
          <w:tcPr>
            <w:tcW w:w="1425" w:type="dxa"/>
          </w:tcPr>
          <w:p w14:paraId="4E03F553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696F10C6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6A39D684" w14:textId="64E368F3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73821149" w14:textId="33AF7AFC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47E772C0" w14:textId="48E0CF6B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26012" w14:paraId="57228670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2DDF9F44" w14:textId="77777777" w:rsid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3</w:t>
            </w:r>
          </w:p>
          <w:p w14:paraId="065DF426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4ED2EEC" w14:textId="77777777" w:rsidR="002C0C55" w:rsidRPr="00726012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 xml:space="preserve"> อังคาร</w:t>
            </w:r>
          </w:p>
          <w:p w14:paraId="0A2DDD8B" w14:textId="334023C4" w:rsidR="002C0C55" w:rsidRPr="00726012" w:rsidRDefault="00070DFC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3</w:t>
            </w:r>
            <w:r w:rsidR="002C0C55"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1C98CDC1" w14:textId="25072D40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ธ.ค.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  <w:r w:rsidRPr="00726012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2D1A17B1" w14:textId="77777777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5D0BAC14" w14:textId="731BDB82" w:rsidR="002C0C55" w:rsidRPr="00726012" w:rsidRDefault="00070DFC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</w:p>
          <w:p w14:paraId="08FB14D1" w14:textId="352F9030" w:rsidR="002C0C55" w:rsidRPr="0072601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ธ.ค.</w:t>
            </w:r>
            <w:r w:rsidRPr="00726012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14:paraId="2F8A0661" w14:textId="77777777" w:rsidR="002C0C55" w:rsidRPr="00726012" w:rsidRDefault="002C0C55" w:rsidP="002C0C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บท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ที่ 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3</w:t>
            </w:r>
            <w:r w:rsidRPr="00726012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เรื่อง แนวทางปฏิบัติทางด้านการบริโภคอาหารที่</w:t>
            </w:r>
            <w:r w:rsidRPr="00726012">
              <w:rPr>
                <w:rStyle w:val="Bodytext10pt"/>
                <w:rFonts w:ascii="TH SarabunPSK" w:hAnsi="TH SarabunPSK" w:cs="TH SarabunPSK"/>
                <w:sz w:val="28"/>
                <w:szCs w:val="28"/>
                <w:cs/>
              </w:rPr>
              <w:t>ดี</w:t>
            </w:r>
          </w:p>
          <w:p w14:paraId="5D237E92" w14:textId="77777777" w:rsidR="002C0C55" w:rsidRPr="00726012" w:rsidRDefault="002C0C55" w:rsidP="002C0C55">
            <w:pPr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</w:pP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-โภชนบัญญัติ 9 ประการ</w:t>
            </w:r>
          </w:p>
          <w:p w14:paraId="35BB7DE2" w14:textId="77777777" w:rsidR="002C0C55" w:rsidRPr="00726012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-ธงโภชนาการ</w:t>
            </w:r>
          </w:p>
          <w:p w14:paraId="74D90E95" w14:textId="77777777" w:rsidR="002C0C55" w:rsidRPr="00726012" w:rsidRDefault="002C0C55" w:rsidP="002C0C55">
            <w:pPr>
              <w:rPr>
                <w:rStyle w:val="Bodytext15pt"/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-พลังงานและปริมาณสารอาหารที่แนะนำต่อวัน</w:t>
            </w:r>
          </w:p>
          <w:p w14:paraId="46114EE8" w14:textId="77777777" w:rsidR="002C0C55" w:rsidRPr="00726012" w:rsidRDefault="002C0C55" w:rsidP="002C0C55">
            <w:pPr>
              <w:pStyle w:val="NoSpacing"/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-การคำนวณพลังงานและปริมาณ</w:t>
            </w: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lastRenderedPageBreak/>
              <w:t>สารอาหารที่ร่างกายต้องการ</w:t>
            </w:r>
          </w:p>
          <w:p w14:paraId="210CFFF6" w14:textId="77777777" w:rsidR="002C0C55" w:rsidRPr="00726012" w:rsidRDefault="002C0C55" w:rsidP="002C0C55">
            <w:pPr>
              <w:pStyle w:val="NoSpacing"/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-หลักการอาหารแลกเปลี่ยน</w:t>
            </w:r>
          </w:p>
          <w:p w14:paraId="0AC44681" w14:textId="77777777" w:rsidR="002C0C55" w:rsidRPr="00726012" w:rsidRDefault="002C0C55" w:rsidP="002C0C55">
            <w:pPr>
              <w:pStyle w:val="NoSpacing"/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-ฉลากโภชนาการ</w:t>
            </w:r>
          </w:p>
          <w:p w14:paraId="26D176F1" w14:textId="77777777" w:rsidR="002C0C55" w:rsidRPr="00726012" w:rsidRDefault="002C0C55" w:rsidP="002C0C55">
            <w:pPr>
              <w:pStyle w:val="NoSpacing"/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-สัญลักษณ์ทางเลือกสุขภาพ</w:t>
            </w:r>
          </w:p>
          <w:p w14:paraId="235A3F23" w14:textId="6908ABF9" w:rsidR="002C0C55" w:rsidRPr="008A3968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-สัญลักษณ์ </w:t>
            </w: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GDA</w:t>
            </w:r>
          </w:p>
        </w:tc>
        <w:tc>
          <w:tcPr>
            <w:tcW w:w="1768" w:type="dxa"/>
          </w:tcPr>
          <w:p w14:paraId="0F741005" w14:textId="77777777" w:rsidR="002C0C55" w:rsidRPr="00726012" w:rsidRDefault="002C0C55" w:rsidP="002C0C55">
            <w:pPr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โภชนบัญญัติ 9 ประการ</w:t>
            </w:r>
          </w:p>
          <w:p w14:paraId="22EE5BEE" w14:textId="4032213C" w:rsidR="002C0C55" w:rsidRPr="00726012" w:rsidRDefault="002C0C55" w:rsidP="002C0C55">
            <w:pPr>
              <w:pStyle w:val="NoSpacing"/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</w:pPr>
            <w:r w:rsidRPr="00726012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ธงโภชนาการ</w:t>
            </w: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ฉลากโภชนาการ</w:t>
            </w:r>
          </w:p>
          <w:p w14:paraId="4260B336" w14:textId="3023822E" w:rsidR="002C0C55" w:rsidRPr="00631771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>สัญลักษณ์ทางเลือกสุขภาพ</w:t>
            </w:r>
            <w:r>
              <w:rPr>
                <w:rStyle w:val="Emphasis"/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</w:rPr>
              <w:t xml:space="preserve">  </w:t>
            </w: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  <w:cs/>
              </w:rPr>
              <w:t xml:space="preserve">สัญลักษณ์ </w:t>
            </w:r>
            <w:r w:rsidRPr="00726012">
              <w:rPr>
                <w:rStyle w:val="Emphasis"/>
                <w:rFonts w:ascii="TH SarabunPSK" w:hAnsi="TH SarabunPSK" w:cs="TH SarabunPSK"/>
                <w:i w:val="0"/>
                <w:iCs w:val="0"/>
                <w:sz w:val="28"/>
                <w:szCs w:val="28"/>
              </w:rPr>
              <w:t>GDA</w:t>
            </w:r>
            <w:r>
              <w:rPr>
                <w:rStyle w:val="Emphasis"/>
                <w:rFonts w:ascii="TH SarabunPSK" w:hAnsi="TH SarabunPSK" w:cs="TH SarabunPSK" w:hint="cs"/>
                <w:i w:val="0"/>
                <w:iCs w:val="0"/>
                <w:sz w:val="28"/>
                <w:szCs w:val="28"/>
                <w:cs/>
              </w:rPr>
              <w:t xml:space="preserve"> ได้</w:t>
            </w:r>
          </w:p>
          <w:p w14:paraId="5834F7CE" w14:textId="12C8093E" w:rsidR="002C0C55" w:rsidRPr="00726012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-มีทักษะ</w:t>
            </w:r>
            <w:r w:rsidRPr="00C6366D">
              <w:rPr>
                <w:rFonts w:ascii="TH SarabunPSK" w:hAnsi="TH SarabunPSK" w:cs="TH SarabunPSK"/>
                <w:sz w:val="28"/>
                <w:szCs w:val="28"/>
                <w:cs/>
              </w:rPr>
              <w:t>ปฏิบัติการคำนวณ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ปริมาณพลังงาน</w:t>
            </w:r>
            <w:r w:rsidRPr="00C6366D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และสารอาหาร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ที่ร่างกายต</w:t>
            </w:r>
            <w:r w:rsidRPr="00C6366D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้องการ</w:t>
            </w:r>
            <w:r w:rsidRPr="00C6366D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และพลังงานที่ได้รับจากอาหาร</w:t>
            </w:r>
          </w:p>
        </w:tc>
        <w:tc>
          <w:tcPr>
            <w:tcW w:w="1110" w:type="dxa"/>
          </w:tcPr>
          <w:p w14:paraId="03138EBA" w14:textId="1EBC548A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488C4FBF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6C95C3FA" w14:textId="49DC2B0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70DDF0D0" w14:textId="516D63AD" w:rsidR="002C0C55" w:rsidRPr="0068045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45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t>ฝึกปฏิบัติการใช้ธงโภชนาการ</w:t>
            </w:r>
          </w:p>
          <w:p w14:paraId="374568F1" w14:textId="27E75613" w:rsidR="002C0C55" w:rsidRPr="0068045D" w:rsidRDefault="002C0C55" w:rsidP="002C0C55">
            <w:pPr>
              <w:pStyle w:val="Default"/>
              <w:rPr>
                <w:sz w:val="28"/>
                <w:szCs w:val="28"/>
              </w:rPr>
            </w:pPr>
            <w:r w:rsidRPr="0068045D">
              <w:rPr>
                <w:rFonts w:hint="cs"/>
                <w:sz w:val="28"/>
                <w:szCs w:val="28"/>
                <w:cs/>
              </w:rPr>
              <w:t>-</w:t>
            </w:r>
            <w:r w:rsidRPr="0068045D">
              <w:rPr>
                <w:sz w:val="28"/>
                <w:szCs w:val="28"/>
                <w:cs/>
              </w:rPr>
              <w:t>ฝึกปฏิบัติการคำนวณ</w:t>
            </w:r>
          </w:p>
          <w:p w14:paraId="4D098D13" w14:textId="77777777" w:rsidR="002C0C55" w:rsidRPr="0068045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พลังงานที่ร่างกายควรได้รับใน </w:t>
            </w:r>
            <w:r w:rsidRPr="0068045D">
              <w:rPr>
                <w:rFonts w:ascii="TH SarabunPSK" w:hAnsi="TH SarabunPSK" w:cs="TH SarabunPSK"/>
                <w:sz w:val="28"/>
                <w:szCs w:val="28"/>
              </w:rPr>
              <w:t>1</w:t>
            </w: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วัน </w:t>
            </w: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 xml:space="preserve">โดยใช้โปรแกรมสำเร็จรูป </w:t>
            </w:r>
          </w:p>
          <w:p w14:paraId="205736D6" w14:textId="0275F004" w:rsidR="002C0C55" w:rsidRPr="0068045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45D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68045D">
              <w:rPr>
                <w:rFonts w:ascii="TH SarabunPSK" w:hAnsi="TH SarabunPSK" w:cs="TH SarabunPSK"/>
                <w:sz w:val="28"/>
                <w:szCs w:val="28"/>
                <w:cs/>
              </w:rPr>
              <w:t>ฝึกปฏิบัติการอ่านฉลากโภชนาการ โดยการใช้ฉลากสินค้าจริง</w:t>
            </w:r>
          </w:p>
        </w:tc>
        <w:tc>
          <w:tcPr>
            <w:tcW w:w="1425" w:type="dxa"/>
          </w:tcPr>
          <w:p w14:paraId="564CD808" w14:textId="77777777" w:rsidR="002C0C55" w:rsidRPr="000C14F4" w:rsidRDefault="002C0C55" w:rsidP="002C0C55">
            <w:pPr>
              <w:pStyle w:val="Default"/>
              <w:rPr>
                <w:sz w:val="28"/>
                <w:szCs w:val="28"/>
              </w:rPr>
            </w:pPr>
            <w:r w:rsidRPr="000C14F4">
              <w:rPr>
                <w:sz w:val="28"/>
                <w:szCs w:val="28"/>
                <w:cs/>
              </w:rPr>
              <w:lastRenderedPageBreak/>
              <w:t xml:space="preserve">-การเข้าชั้นเรียน </w:t>
            </w:r>
          </w:p>
          <w:p w14:paraId="000A3990" w14:textId="25E427FD" w:rsidR="002C0C55" w:rsidRPr="000C14F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C14F4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-การมีส่วนร่วมในกิจกรรมการเรียนการสอน </w:t>
            </w:r>
          </w:p>
          <w:p w14:paraId="3CDED6C6" w14:textId="08AAF647" w:rsidR="002C0C55" w:rsidRPr="000C14F4" w:rsidRDefault="002C0C55" w:rsidP="002C0C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C14F4">
              <w:rPr>
                <w:rFonts w:ascii="TH SarabunPSK" w:hAnsi="TH SarabunPSK" w:cs="TH SarabunPSK"/>
                <w:sz w:val="28"/>
                <w:szCs w:val="28"/>
                <w:cs/>
              </w:rPr>
              <w:t>-ประเมิน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ผลปฏิบัติ</w:t>
            </w:r>
          </w:p>
          <w:p w14:paraId="4CDF6B3D" w14:textId="234F045C" w:rsidR="002C0C55" w:rsidRPr="000C14F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C14F4">
              <w:rPr>
                <w:rFonts w:ascii="TH SarabunPSK" w:hAnsi="TH SarabunPSK" w:cs="TH SarabunPSK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678E8F4C" w14:textId="6E0DE831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3221D62F" w14:textId="5FDE206B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4709DE9E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0778634E" w14:textId="77777777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4</w:t>
            </w:r>
          </w:p>
          <w:p w14:paraId="71B0A5A6" w14:textId="77777777" w:rsidR="002C0C55" w:rsidRPr="008A3968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อังคาร</w:t>
            </w:r>
          </w:p>
          <w:p w14:paraId="20CFD269" w14:textId="1E18F6F4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0</w:t>
            </w: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5FC7CF59" w14:textId="3AB503F3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  <w:r w:rsidRPr="008A396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</w:p>
          <w:p w14:paraId="0F6A74EF" w14:textId="77777777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พฤหัส</w:t>
            </w:r>
          </w:p>
          <w:p w14:paraId="0214A203" w14:textId="66573E48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14:paraId="628C6DD2" w14:textId="41E17C8A" w:rsidR="002C0C55" w:rsidRPr="0096159B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14:paraId="504645B9" w14:textId="77777777" w:rsidR="002C0C55" w:rsidRPr="008A3968" w:rsidRDefault="002C0C55" w:rsidP="002C0C55">
            <w:pPr>
              <w:pStyle w:val="BodyText2"/>
              <w:shd w:val="clear" w:color="auto" w:fill="auto"/>
              <w:spacing w:line="240" w:lineRule="auto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4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</w:t>
            </w:r>
          </w:p>
          <w:p w14:paraId="32EDA300" w14:textId="77777777" w:rsidR="002C0C55" w:rsidRPr="008A3968" w:rsidRDefault="002C0C55" w:rsidP="002C0C55">
            <w:pPr>
              <w:pStyle w:val="BodyText2"/>
              <w:shd w:val="clear" w:color="auto" w:fill="auto"/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สารอาหารที่จำเป็นต่อร่างกาย</w:t>
            </w:r>
          </w:p>
          <w:p w14:paraId="6192F3D7" w14:textId="77777777" w:rsidR="002C0C55" w:rsidRPr="008A3968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 โปรตีน</w:t>
            </w:r>
          </w:p>
          <w:p w14:paraId="5DA16BD3" w14:textId="77777777" w:rsidR="002C0C55" w:rsidRPr="008A3968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 คาร์โบเดรต</w:t>
            </w:r>
          </w:p>
          <w:p w14:paraId="405E0A26" w14:textId="14B26D00" w:rsidR="002C0C55" w:rsidRPr="008A3968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 ไขมัน</w:t>
            </w:r>
          </w:p>
        </w:tc>
        <w:tc>
          <w:tcPr>
            <w:tcW w:w="1768" w:type="dxa"/>
          </w:tcPr>
          <w:p w14:paraId="404551B3" w14:textId="55DCD27C" w:rsidR="002C0C55" w:rsidRPr="008A3968" w:rsidRDefault="002C0C55" w:rsidP="002C0C55">
            <w:pPr>
              <w:pStyle w:val="BodyText2"/>
              <w:shd w:val="clear" w:color="auto" w:fill="auto"/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ความสำคัญและหน้าที่ของ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สารอาหารที่จำเป็นต่อร่างกาย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(</w:t>
            </w:r>
            <w:r w:rsidRPr="008A3968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โปรตีน</w:t>
            </w:r>
          </w:p>
          <w:p w14:paraId="72B82D1E" w14:textId="7237985E" w:rsidR="002C0C55" w:rsidRPr="00B85B51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คาร์โบเดรต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 xml:space="preserve">  </w:t>
            </w: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ไขมัน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)ได้</w:t>
            </w:r>
          </w:p>
        </w:tc>
        <w:tc>
          <w:tcPr>
            <w:tcW w:w="1110" w:type="dxa"/>
          </w:tcPr>
          <w:p w14:paraId="1EA7C585" w14:textId="4615DA9B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1E6B80D0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25514F44" w14:textId="1D397A2A" w:rsidR="002C0C55" w:rsidRPr="00DE1B3A" w:rsidRDefault="002C0C55" w:rsidP="002C0C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</w:tc>
        <w:tc>
          <w:tcPr>
            <w:tcW w:w="1425" w:type="dxa"/>
          </w:tcPr>
          <w:p w14:paraId="46278C64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716A3164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3B5AB646" w14:textId="11F5CBF8" w:rsidR="002C0C55" w:rsidRPr="00DE1B3A" w:rsidRDefault="002C0C55" w:rsidP="002C0C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5B21A3E1" w14:textId="77777777" w:rsidR="002C0C55" w:rsidRDefault="002C0C55" w:rsidP="002C0C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ดร.วราภรณ์  </w:t>
            </w:r>
          </w:p>
          <w:p w14:paraId="4D390967" w14:textId="3498D10C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ยังเอี่ยม</w:t>
            </w:r>
          </w:p>
        </w:tc>
        <w:tc>
          <w:tcPr>
            <w:tcW w:w="916" w:type="dxa"/>
          </w:tcPr>
          <w:p w14:paraId="220F7BB7" w14:textId="631C3C0F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C55" w:rsidRPr="007C0FF7" w14:paraId="63D94040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2DBE2A94" w14:textId="77777777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5</w:t>
            </w:r>
          </w:p>
          <w:p w14:paraId="19683DE7" w14:textId="77777777" w:rsidR="002C0C55" w:rsidRPr="008A3968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อังคาร</w:t>
            </w:r>
          </w:p>
          <w:p w14:paraId="4F1B778C" w14:textId="7EC19972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70DFC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6BC60B46" w14:textId="274B45C5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  <w:r w:rsidRPr="008A3968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</w:p>
          <w:p w14:paraId="27AB7F55" w14:textId="77777777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พฤหัส</w:t>
            </w:r>
          </w:p>
          <w:p w14:paraId="79409FF0" w14:textId="60A0BB57" w:rsidR="002C0C55" w:rsidRPr="008A3968" w:rsidRDefault="00070DFC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19</w:t>
            </w:r>
          </w:p>
          <w:p w14:paraId="3F44C601" w14:textId="2604E3BE" w:rsidR="002C0C55" w:rsidRPr="008A3968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8A3968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8A3968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60AE23A5" w14:textId="5342E60C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05A29502" w14:textId="77777777" w:rsidR="002C0C55" w:rsidRPr="008A3968" w:rsidRDefault="002C0C55" w:rsidP="002C0C55">
            <w:pPr>
              <w:pStyle w:val="BodyText2"/>
              <w:shd w:val="clear" w:color="auto" w:fill="auto"/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4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สารอาหารที่จำเป็นต่อร่างกาย</w:t>
            </w:r>
            <w:r w:rsidRPr="008A3968"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(ต่อ)</w:t>
            </w:r>
          </w:p>
          <w:p w14:paraId="493B2001" w14:textId="77777777" w:rsidR="002C0C55" w:rsidRPr="008A3968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-วิตามิน</w:t>
            </w:r>
          </w:p>
          <w:p w14:paraId="7C479BA1" w14:textId="77777777" w:rsidR="002C0C55" w:rsidRPr="008A3968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-เกลือแร่</w:t>
            </w:r>
          </w:p>
          <w:p w14:paraId="139A5F64" w14:textId="622A6473" w:rsidR="002C0C55" w:rsidRPr="008A3968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-น้ำ</w:t>
            </w:r>
          </w:p>
        </w:tc>
        <w:tc>
          <w:tcPr>
            <w:tcW w:w="1768" w:type="dxa"/>
          </w:tcPr>
          <w:p w14:paraId="07F09D1A" w14:textId="72C0994D" w:rsidR="002C0C55" w:rsidRPr="008A3968" w:rsidRDefault="002C0C55" w:rsidP="002C0C55">
            <w:pPr>
              <w:jc w:val="both"/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ความสำคัญและหน้าที่ของ</w:t>
            </w:r>
            <w:r w:rsidRPr="008A3968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สารอาหารที่จำเป็นต่อร่างกาย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 xml:space="preserve"> (</w:t>
            </w: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วิตามิน</w:t>
            </w:r>
          </w:p>
          <w:p w14:paraId="244A28C4" w14:textId="1A9AF352" w:rsidR="002C0C55" w:rsidRPr="00B85B51" w:rsidRDefault="002C0C55" w:rsidP="002C0C55">
            <w:pPr>
              <w:jc w:val="both"/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เกลือแร่</w:t>
            </w:r>
            <w:r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 xml:space="preserve">  </w:t>
            </w:r>
            <w:r w:rsidRPr="008A3968">
              <w:rPr>
                <w:rFonts w:ascii="TH SarabunPSK" w:eastAsia="Angsana New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น้ำ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)ได้</w:t>
            </w:r>
          </w:p>
        </w:tc>
        <w:tc>
          <w:tcPr>
            <w:tcW w:w="1110" w:type="dxa"/>
          </w:tcPr>
          <w:p w14:paraId="4C0AABD6" w14:textId="221D4785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4110657D" w14:textId="77777777" w:rsidR="002C0C55" w:rsidRPr="002127E9" w:rsidRDefault="002C0C55" w:rsidP="002C0C55">
            <w:pPr>
              <w:pStyle w:val="Default"/>
              <w:rPr>
                <w:sz w:val="28"/>
                <w:szCs w:val="28"/>
              </w:rPr>
            </w:pPr>
            <w:r w:rsidRPr="002127E9">
              <w:rPr>
                <w:sz w:val="28"/>
                <w:szCs w:val="28"/>
                <w:cs/>
              </w:rPr>
              <w:t>-บรรยา</w:t>
            </w:r>
            <w:r w:rsidRPr="002127E9">
              <w:rPr>
                <w:rFonts w:hint="cs"/>
                <w:sz w:val="28"/>
                <w:szCs w:val="28"/>
                <w:cs/>
              </w:rPr>
              <w:t>ย</w:t>
            </w:r>
            <w:r w:rsidRPr="002127E9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10E84CA3" w14:textId="77777777" w:rsidR="002C0C55" w:rsidRPr="002127E9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127E9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3AD0C023" w14:textId="715FA7DC" w:rsidR="002C0C55" w:rsidRPr="002127E9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127E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-มอบหมายงาน </w:t>
            </w:r>
          </w:p>
          <w:p w14:paraId="7567DE05" w14:textId="7DB78633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127E9">
              <w:rPr>
                <w:rFonts w:ascii="TH SarabunPSK" w:hAnsi="TH SarabunPSK" w:cs="TH SarabunPSK"/>
                <w:sz w:val="28"/>
                <w:szCs w:val="28"/>
              </w:rPr>
              <w:t>Mind map</w:t>
            </w:r>
          </w:p>
          <w:p w14:paraId="506F1944" w14:textId="0EEBF26D" w:rsidR="002C0C55" w:rsidRPr="00812E16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หัวข้อ หน้าที่ของ</w:t>
            </w:r>
            <w:r w:rsidRPr="002127E9">
              <w:rPr>
                <w:rFonts w:ascii="TH SarabunPSK" w:hAnsi="TH SarabunPSK" w:cs="TH SarabunPSK" w:hint="cs"/>
                <w:sz w:val="28"/>
                <w:szCs w:val="28"/>
                <w:cs/>
              </w:rPr>
              <w:t>วิตามินและเกลือแร่</w:t>
            </w:r>
          </w:p>
        </w:tc>
        <w:tc>
          <w:tcPr>
            <w:tcW w:w="1425" w:type="dxa"/>
          </w:tcPr>
          <w:p w14:paraId="4B797875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6A031209" w14:textId="21B6AED4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</w:p>
          <w:p w14:paraId="785DB4DB" w14:textId="08D6749A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-ประเมินผลงาน</w:t>
            </w:r>
          </w:p>
          <w:p w14:paraId="51292E74" w14:textId="12D7CECB" w:rsidR="002C0C55" w:rsidRPr="00383786" w:rsidRDefault="002C0C55" w:rsidP="002C0C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  <w:r>
              <w:rPr>
                <w:sz w:val="26"/>
                <w:szCs w:val="26"/>
                <w:cs/>
              </w:rPr>
              <w:t xml:space="preserve"> </w:t>
            </w:r>
          </w:p>
        </w:tc>
        <w:tc>
          <w:tcPr>
            <w:tcW w:w="916" w:type="dxa"/>
          </w:tcPr>
          <w:p w14:paraId="659878D2" w14:textId="77777777" w:rsidR="002C0C55" w:rsidRDefault="002C0C55" w:rsidP="002C0C5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ดร.วราภรณ์  </w:t>
            </w:r>
          </w:p>
          <w:p w14:paraId="1D919547" w14:textId="25600AB9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ยังเอี่ยม</w:t>
            </w:r>
          </w:p>
        </w:tc>
        <w:tc>
          <w:tcPr>
            <w:tcW w:w="916" w:type="dxa"/>
          </w:tcPr>
          <w:p w14:paraId="33E7EF6F" w14:textId="202A9B39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C55" w:rsidRPr="007C0FF7" w14:paraId="3FE45C12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4FEAC8F6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6</w:t>
            </w:r>
          </w:p>
          <w:p w14:paraId="2230BFB0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อังคาร</w:t>
            </w:r>
          </w:p>
          <w:p w14:paraId="43369116" w14:textId="11CD34B1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1F68E424" w14:textId="68189686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</w:p>
          <w:p w14:paraId="1605092E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พฤหัส</w:t>
            </w:r>
          </w:p>
          <w:p w14:paraId="5A3DE3DB" w14:textId="0EBE7FDA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  <w:p w14:paraId="2082C9AB" w14:textId="280EFE1E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</w:tc>
        <w:tc>
          <w:tcPr>
            <w:tcW w:w="1720" w:type="dxa"/>
          </w:tcPr>
          <w:p w14:paraId="5C3CD11A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5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</w:t>
            </w:r>
          </w:p>
          <w:p w14:paraId="242EAC23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การประเมินภาวะโภชนาการ</w:t>
            </w:r>
          </w:p>
          <w:p w14:paraId="2D8E7E74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-ความหมาย จุดมุ่งหมายของการประเมินภาวะโภชนาการ</w:t>
            </w:r>
          </w:p>
          <w:p w14:paraId="4E95E369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-การประเมินภาวะโภชนาการ</w:t>
            </w:r>
          </w:p>
          <w:p w14:paraId="6742009E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-ภาวะโภชนาการในประเทศไทย</w:t>
            </w:r>
          </w:p>
          <w:p w14:paraId="6A1EA68E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lastRenderedPageBreak/>
              <w:t>-สาเหตุที่ทำให้เกิดภาวะทุพโภชนาการในประเทศไทย</w:t>
            </w:r>
          </w:p>
          <w:p w14:paraId="547F669C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14:paraId="18DA2AE7" w14:textId="77777777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-มีทักษะ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การประเมินภาวะโภชนาการ</w:t>
            </w:r>
          </w:p>
          <w:p w14:paraId="5EC91D32" w14:textId="07D57F84" w:rsidR="002C0C55" w:rsidRPr="006F5733" w:rsidRDefault="002C0C55" w:rsidP="002C0C55">
            <w:pPr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ภาวะโภชนาการในประเทศไทย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สาเหตุที่ทำให้เกิดภาวะทุพโภชนาการในประเทศไทย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36903F12" w14:textId="2371C617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110" w:type="dxa"/>
          </w:tcPr>
          <w:p w14:paraId="56D06B8E" w14:textId="317269F5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10AAE566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47187770" w14:textId="072F2824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0248DD3E" w14:textId="31B35033" w:rsidR="002C0C55" w:rsidRPr="00035702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35702"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035702">
              <w:rPr>
                <w:rFonts w:ascii="TH SarabunPSK" w:hAnsi="TH SarabunPSK" w:cs="TH SarabunPSK"/>
                <w:sz w:val="28"/>
                <w:szCs w:val="28"/>
                <w:cs/>
              </w:rPr>
              <w:t>ฝึกปฏิบัติการประเมินภาวะโภชนาการโดย</w:t>
            </w:r>
          </w:p>
          <w:p w14:paraId="6C187B8E" w14:textId="3E54CBA5" w:rsidR="002C0C55" w:rsidRPr="00035702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35702">
              <w:rPr>
                <w:rFonts w:ascii="TH SarabunPSK" w:hAnsi="TH SarabunPSK" w:cs="TH SarabunPSK"/>
                <w:sz w:val="28"/>
                <w:szCs w:val="28"/>
                <w:cs/>
              </w:rPr>
              <w:t>การวัดส่วนต่างๆข</w:t>
            </w:r>
            <w:r w:rsidRPr="00035702">
              <w:rPr>
                <w:rFonts w:ascii="TH SarabunPSK" w:hAnsi="TH SarabunPSK" w:cs="TH SarabunPSK" w:hint="cs"/>
                <w:sz w:val="28"/>
                <w:szCs w:val="28"/>
                <w:cs/>
              </w:rPr>
              <w:t>อง</w:t>
            </w:r>
            <w:r w:rsidRPr="00035702">
              <w:rPr>
                <w:rFonts w:ascii="TH SarabunPSK" w:hAnsi="TH SarabunPSK" w:cs="TH SarabunPSK"/>
                <w:sz w:val="28"/>
                <w:szCs w:val="28"/>
                <w:cs/>
              </w:rPr>
              <w:t>ร่างกาย</w:t>
            </w:r>
            <w:r w:rsidRPr="00035702">
              <w:rPr>
                <w:rFonts w:ascii="TH SarabunPSK" w:hAnsi="TH SarabunPSK" w:cs="TH SarabunPSK" w:hint="cs"/>
                <w:sz w:val="28"/>
                <w:szCs w:val="28"/>
                <w:cs/>
              </w:rPr>
              <w:t>อย่างง่าย</w:t>
            </w:r>
          </w:p>
          <w:p w14:paraId="5931BB4E" w14:textId="07734486" w:rsidR="002C0C55" w:rsidRPr="00035702" w:rsidRDefault="002C0C55" w:rsidP="002C0C55">
            <w:pPr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</w:pPr>
            <w:r w:rsidRPr="00035702">
              <w:rPr>
                <w:rFonts w:ascii="TH SarabunPSK" w:hAnsi="TH SarabunPSK" w:cs="TH SarabunPSK" w:hint="cs"/>
                <w:sz w:val="28"/>
                <w:szCs w:val="28"/>
                <w:cs/>
              </w:rPr>
              <w:lastRenderedPageBreak/>
              <w:t>-</w:t>
            </w:r>
            <w:r w:rsidRPr="00035702">
              <w:rPr>
                <w:rFonts w:ascii="TH SarabunPSK" w:hAnsi="TH SarabunPSK" w:cs="TH SarabunPSK"/>
                <w:sz w:val="28"/>
                <w:szCs w:val="28"/>
                <w:cs/>
              </w:rPr>
              <w:t>ฝึกปฏิบัติการคำนวณ</w:t>
            </w:r>
            <w:r w:rsidRPr="00035702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ปริมาณพลังงาน</w:t>
            </w:r>
            <w:r w:rsidRPr="00035702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>และสารอาหาร</w:t>
            </w:r>
            <w:r w:rsidRPr="00035702">
              <w:rPr>
                <w:rFonts w:ascii="TH SarabunPSK" w:hAnsi="TH SarabunPSK" w:cs="TH SarabunPSK"/>
                <w:spacing w:val="-20"/>
                <w:sz w:val="28"/>
                <w:szCs w:val="28"/>
                <w:cs/>
              </w:rPr>
              <w:t>ที่ได้รับจากอาหาร</w:t>
            </w:r>
            <w:r w:rsidRPr="00035702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 xml:space="preserve">ใน </w:t>
            </w:r>
            <w:r w:rsidRPr="00035702">
              <w:rPr>
                <w:rFonts w:ascii="TH SarabunPSK" w:hAnsi="TH SarabunPSK" w:cs="TH SarabunPSK"/>
                <w:spacing w:val="-20"/>
                <w:sz w:val="28"/>
                <w:szCs w:val="28"/>
              </w:rPr>
              <w:t>1</w:t>
            </w:r>
            <w:r w:rsidRPr="00035702">
              <w:rPr>
                <w:rFonts w:ascii="TH SarabunPSK" w:hAnsi="TH SarabunPSK" w:cs="TH SarabunPSK" w:hint="cs"/>
                <w:spacing w:val="-20"/>
                <w:sz w:val="28"/>
                <w:szCs w:val="28"/>
                <w:cs/>
              </w:rPr>
              <w:t xml:space="preserve">  วัน</w:t>
            </w:r>
          </w:p>
          <w:p w14:paraId="14BB1482" w14:textId="77777777" w:rsidR="002C0C55" w:rsidRPr="00035702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25" w:type="dxa"/>
          </w:tcPr>
          <w:p w14:paraId="457C4DA4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lastRenderedPageBreak/>
              <w:t xml:space="preserve">-การเข้าชั้นเรียน </w:t>
            </w:r>
          </w:p>
          <w:p w14:paraId="78CAFDC3" w14:textId="7777777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</w:p>
          <w:p w14:paraId="34A3520E" w14:textId="32B78C55" w:rsidR="002C0C55" w:rsidRPr="000C14F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0C14F4">
              <w:rPr>
                <w:rFonts w:ascii="TH SarabunPSK" w:hAnsi="TH SarabunPSK" w:cs="TH SarabunPSK"/>
                <w:sz w:val="28"/>
                <w:szCs w:val="28"/>
                <w:cs/>
              </w:rPr>
              <w:t>-ประเมิน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ผลปฏิบัติ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680E849C" w14:textId="788FBD12" w:rsidR="002C0C55" w:rsidRPr="00D25B67" w:rsidRDefault="002C0C55" w:rsidP="002C0C5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491DC5F8" w14:textId="1FD5DE73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10023628" w14:textId="751887C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C0C55" w:rsidRPr="007C0FF7" w14:paraId="74E89D53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2C303033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7</w:t>
            </w:r>
          </w:p>
          <w:p w14:paraId="76FDA8E1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อังคาร</w:t>
            </w:r>
          </w:p>
          <w:p w14:paraId="7C44AE41" w14:textId="1567DB4B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31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71DDF0D1" w14:textId="61080A20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ธ</w:t>
            </w:r>
            <w:r w:rsidR="002C0C55"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.ค.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67</w:t>
            </w:r>
          </w:p>
          <w:p w14:paraId="6A6C6FD8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</w:p>
          <w:p w14:paraId="5D0B9D4A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พฤหัส</w:t>
            </w:r>
          </w:p>
          <w:p w14:paraId="219E0856" w14:textId="28BC5818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</w:p>
          <w:p w14:paraId="2D300CE9" w14:textId="0611A10A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5733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14:paraId="0F2D1FE6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</w:rPr>
              <w:t>6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F5733">
              <w:rPr>
                <w:rStyle w:val="Bodytext15pt"/>
                <w:rFonts w:ascii="TH SarabunPSK" w:hAnsi="TH SarabunPSK" w:cs="TH SarabunPSK" w:hint="cs"/>
                <w:sz w:val="28"/>
                <w:szCs w:val="28"/>
                <w:cs/>
              </w:rPr>
              <w:t xml:space="preserve">เรื่อง 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โภชนาการกับ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>Metabolic Syndrome</w:t>
            </w:r>
          </w:p>
          <w:p w14:paraId="512D8269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-ความหมายของ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</w:p>
          <w:p w14:paraId="59F0D766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-ปัจจัยเสี่ยงต่อการเกิด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</w:p>
          <w:p w14:paraId="07845B6B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-อาหารกับการเกิด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</w:p>
          <w:p w14:paraId="7BB3D8E8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-อาหารกับ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กลุ่มโรคไม่ติดต่อเรื้อรัง</w:t>
            </w:r>
          </w:p>
          <w:p w14:paraId="276C0D74" w14:textId="006B54A4" w:rsidR="002C0C55" w:rsidRPr="006F5733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>NCDs</w:t>
            </w: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</w:p>
        </w:tc>
        <w:tc>
          <w:tcPr>
            <w:tcW w:w="1768" w:type="dxa"/>
          </w:tcPr>
          <w:p w14:paraId="1A9D47F2" w14:textId="0F0478AE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ความหมายของ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ปัจจัยเสี่ยงต่อการเกิด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</w:p>
          <w:p w14:paraId="1EDDBDD2" w14:textId="399661C2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อาหารกับการเกิด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Metabolic Syndrome</w:t>
            </w:r>
          </w:p>
          <w:p w14:paraId="3BC7EFE4" w14:textId="5931324E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อาหารกับ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กลุ่มโรคไม่ติดต่อเรื้อรัง</w:t>
            </w:r>
          </w:p>
          <w:p w14:paraId="774CE790" w14:textId="3F1B951B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</w:rPr>
            </w:pP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(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>NCDs</w:t>
            </w:r>
            <w:r w:rsidRPr="006F5733">
              <w:rPr>
                <w:rFonts w:ascii="TH SarabunPSK" w:hAnsi="TH SarabunPSK" w:cs="TH SarabunPSK" w:hint="cs"/>
                <w:sz w:val="28"/>
                <w:szCs w:val="28"/>
                <w:cs/>
              </w:rPr>
              <w:t>)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ได้</w:t>
            </w:r>
          </w:p>
        </w:tc>
        <w:tc>
          <w:tcPr>
            <w:tcW w:w="1110" w:type="dxa"/>
          </w:tcPr>
          <w:p w14:paraId="5C5C8A01" w14:textId="7666EDFA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37239564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65272A98" w14:textId="6B26EC86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</w:tc>
        <w:tc>
          <w:tcPr>
            <w:tcW w:w="1425" w:type="dxa"/>
          </w:tcPr>
          <w:p w14:paraId="43D62304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0F8AAFBE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2A99E814" w14:textId="5684B4A2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453436CB" w14:textId="6AC3B026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6D691F74" w14:textId="16408B7F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7CC2BD4D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0A158DC3" w14:textId="11B5A390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8</w:t>
            </w:r>
          </w:p>
          <w:p w14:paraId="30547D7D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345EF004" w14:textId="4BCA37E9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392A877F" w14:textId="73F57785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2F9CD5E6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2EC6AC53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6CDC8D7" w14:textId="43BB554C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9</w:t>
            </w:r>
          </w:p>
          <w:p w14:paraId="6F9EAE07" w14:textId="63ED087F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02077E46" w14:textId="7D037403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</w:p>
          <w:p w14:paraId="748E9391" w14:textId="3362B015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0" w:type="dxa"/>
          </w:tcPr>
          <w:p w14:paraId="010EFDF6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</w:rPr>
              <w:t>7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</w:t>
            </w:r>
          </w:p>
          <w:p w14:paraId="37316AC9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อาหารสำหรับส่งเสริมสุขภาพในวัยต่างๆ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7DDA5F22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หญิงตั้งครรภ์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</w:t>
            </w:r>
          </w:p>
          <w:p w14:paraId="3D8096E9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-หญิงให้นมบุตร</w:t>
            </w:r>
          </w:p>
          <w:p w14:paraId="092A305B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-วัยทารก           </w:t>
            </w:r>
          </w:p>
          <w:p w14:paraId="328DC004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-เด็กวัยก่อนเรียน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      </w:t>
            </w:r>
          </w:p>
          <w:p w14:paraId="030C32B2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-เด็กวัยเรียน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060196F5" w14:textId="77777777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-วัยรุ่น</w:t>
            </w:r>
            <w:r w:rsidRPr="006F5733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</w:p>
          <w:p w14:paraId="1CC00ABA" w14:textId="7A44731C" w:rsidR="002C0C55" w:rsidRPr="00812E16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-วัยผู้ใหญ่  ผู้สูงอายุ</w:t>
            </w:r>
          </w:p>
        </w:tc>
        <w:tc>
          <w:tcPr>
            <w:tcW w:w="1768" w:type="dxa"/>
          </w:tcPr>
          <w:p w14:paraId="5C1846A9" w14:textId="1929DC8D" w:rsidR="002C0C55" w:rsidRPr="006F5733" w:rsidRDefault="002C0C55" w:rsidP="002C0C55">
            <w:pPr>
              <w:pStyle w:val="BodyText2"/>
              <w:shd w:val="clear" w:color="auto" w:fill="auto"/>
              <w:tabs>
                <w:tab w:val="left" w:pos="303"/>
              </w:tabs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อาหารสำหรับส่งเสริมสุขภาพในวัยต่างๆ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0E684E86" w14:textId="0004F8B1" w:rsidR="002C0C55" w:rsidRPr="0039503C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110" w:type="dxa"/>
          </w:tcPr>
          <w:p w14:paraId="5299330F" w14:textId="4082ABC1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4F4CD0A8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5A48B21F" w14:textId="50EDA029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</w:tc>
        <w:tc>
          <w:tcPr>
            <w:tcW w:w="1425" w:type="dxa"/>
          </w:tcPr>
          <w:p w14:paraId="3E7AE821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2B1EA0CF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510BF12D" w14:textId="3C1295ED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-การทดสอบย่อย</w:t>
            </w:r>
          </w:p>
          <w:p w14:paraId="300E6E3B" w14:textId="34A78BB3" w:rsidR="002C0C55" w:rsidRPr="00503CA1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  <w:p w14:paraId="52302C3B" w14:textId="4B1E891D" w:rsidR="002C0C55" w:rsidRPr="00503CA1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31E629C7" w14:textId="114BFC66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73C553C" w14:textId="77777777" w:rsidR="002C0C55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</w:rPr>
            </w:pPr>
            <w:r w:rsidRPr="003144BC"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  <w:t>ผศ.ดร.</w:t>
            </w: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 xml:space="preserve">ศันสนีย์  </w:t>
            </w:r>
          </w:p>
          <w:p w14:paraId="509EB198" w14:textId="77777777" w:rsidR="002C0C55" w:rsidRPr="003144BC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</w:pP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>เมฆรุ่งเรืองวงศ์</w:t>
            </w:r>
          </w:p>
          <w:p w14:paraId="2BA82BCC" w14:textId="7777777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5DD7AF4" w14:textId="01300E7B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D29DA" w:rsidRPr="007C0FF7" w14:paraId="47447976" w14:textId="77777777" w:rsidTr="009923D6">
        <w:trPr>
          <w:gridAfter w:val="1"/>
          <w:wAfter w:w="8" w:type="dxa"/>
          <w:trHeight w:val="432"/>
        </w:trPr>
        <w:tc>
          <w:tcPr>
            <w:tcW w:w="784" w:type="dxa"/>
          </w:tcPr>
          <w:p w14:paraId="628589FC" w14:textId="28F47E62" w:rsidR="000D29DA" w:rsidRDefault="000D29DA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9</w:t>
            </w:r>
          </w:p>
        </w:tc>
        <w:tc>
          <w:tcPr>
            <w:tcW w:w="9245" w:type="dxa"/>
            <w:gridSpan w:val="7"/>
          </w:tcPr>
          <w:p w14:paraId="631C1452" w14:textId="61FC01D8" w:rsidR="000D29DA" w:rsidRPr="00DE1B3A" w:rsidRDefault="000D29DA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สอบกลางภาค</w:t>
            </w:r>
          </w:p>
        </w:tc>
      </w:tr>
      <w:tr w:rsidR="002C0C55" w:rsidRPr="007C0FF7" w14:paraId="2660B5B6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3A8B58A6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10</w:t>
            </w:r>
          </w:p>
          <w:p w14:paraId="1FCAAFB5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3DC36A80" w14:textId="6E32E98E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0CD98FBD" w14:textId="20A88588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116BF3F8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757B2E4F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1AC75E7" w14:textId="7DA2F018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3</w:t>
            </w:r>
          </w:p>
          <w:p w14:paraId="2033D34C" w14:textId="2D3E4C24" w:rsidR="002C0C55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55E52AEF" w14:textId="53D7779B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720" w:type="dxa"/>
          </w:tcPr>
          <w:p w14:paraId="13D83CC1" w14:textId="77777777" w:rsidR="002C0C55" w:rsidRPr="006F5733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8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 เรื่อง </w:t>
            </w:r>
          </w:p>
          <w:p w14:paraId="699F7A33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อาหารปลอดภัย</w:t>
            </w:r>
          </w:p>
          <w:p w14:paraId="261FD850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-การปนเปื้อนของอาหาร</w:t>
            </w:r>
          </w:p>
          <w:p w14:paraId="53ACE552" w14:textId="2EBA2A1D" w:rsidR="002C0C55" w:rsidRPr="006F5733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-วัตถุเจือปนในอาหาร</w:t>
            </w:r>
          </w:p>
        </w:tc>
        <w:tc>
          <w:tcPr>
            <w:tcW w:w="1768" w:type="dxa"/>
          </w:tcPr>
          <w:p w14:paraId="2AE6541B" w14:textId="0797658F" w:rsidR="002C0C55" w:rsidRPr="00C76D28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การปนเปื้อนของอาหาร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และวั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ตถุเจือปนในอาหาร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61355710" w14:textId="5D62799E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47262AA6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522C845E" w14:textId="7777777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10DEF560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5659F70C" w14:textId="70DFBB97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14:paraId="62F8041E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19F75913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54677953" w14:textId="4120E559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730FE30A" w14:textId="77777777" w:rsidR="002C0C55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</w:rPr>
            </w:pPr>
            <w:r w:rsidRPr="003144BC"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  <w:t>ผศ.ดร.</w:t>
            </w: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 xml:space="preserve">ศันสนีย์  </w:t>
            </w:r>
          </w:p>
          <w:p w14:paraId="4385FA22" w14:textId="77777777" w:rsidR="002C0C55" w:rsidRPr="003144BC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</w:pP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>เมฆรุ่งเรืองวงศ์</w:t>
            </w:r>
          </w:p>
          <w:p w14:paraId="6E93B59B" w14:textId="7777777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20A6498F" w14:textId="6DA503E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674D8482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0FBA9304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11</w:t>
            </w:r>
          </w:p>
          <w:p w14:paraId="7F94C660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098B4A0A" w14:textId="751B83FD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28</w:t>
            </w:r>
          </w:p>
          <w:p w14:paraId="3FA40A2B" w14:textId="59D72B69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ม.ค.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1326F7BA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58FA67D2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96DC78C" w14:textId="33D0F6BA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30</w:t>
            </w:r>
          </w:p>
          <w:p w14:paraId="238CFAB0" w14:textId="2D53EE5B" w:rsidR="002C0C55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ค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.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7E40CF00" w14:textId="03FEE188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</w:pPr>
          </w:p>
        </w:tc>
        <w:tc>
          <w:tcPr>
            <w:tcW w:w="1720" w:type="dxa"/>
          </w:tcPr>
          <w:p w14:paraId="1C434173" w14:textId="77777777" w:rsidR="002C0C55" w:rsidRPr="006F5733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8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 เรื่อง </w:t>
            </w:r>
          </w:p>
          <w:p w14:paraId="5B328A74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อาหารปลอดภัย(ต่อ)</w:t>
            </w:r>
          </w:p>
          <w:p w14:paraId="3CF66E64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-หลักการเลือกซื้ออาหารปลอดภัย</w:t>
            </w:r>
          </w:p>
          <w:p w14:paraId="17522FE9" w14:textId="54F5BB88" w:rsidR="002C0C55" w:rsidRPr="006F5733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-หลักการบริโภคอาหารปลอดภัย</w:t>
            </w:r>
          </w:p>
        </w:tc>
        <w:tc>
          <w:tcPr>
            <w:tcW w:w="1768" w:type="dxa"/>
          </w:tcPr>
          <w:p w14:paraId="4704A954" w14:textId="66889CEA" w:rsidR="002C0C55" w:rsidRPr="00C76D28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หลักการเลือกซื้ออาหารปลอดภัย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หลักการบริโภคอาหารปลอดภัย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18E0D163" w14:textId="31DCACE2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6F733F19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45A72782" w14:textId="7777777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38A36ED5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03CD7C97" w14:textId="6D0721C3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14:paraId="10CED42D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1FFD0B3E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7D31541D" w14:textId="49A5053E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05D9BBCD" w14:textId="77777777" w:rsidR="002C0C55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</w:rPr>
            </w:pPr>
            <w:r w:rsidRPr="003144BC"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  <w:t>ผศ.ดร.</w:t>
            </w: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 xml:space="preserve">ศันสนีย์  </w:t>
            </w:r>
          </w:p>
          <w:p w14:paraId="0D066BF6" w14:textId="77777777" w:rsidR="002C0C55" w:rsidRPr="003144BC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</w:pP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>เมฆรุ่งเรืองวงศ์</w:t>
            </w:r>
          </w:p>
          <w:p w14:paraId="3E71C583" w14:textId="7777777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6874E3A1" w14:textId="33AAE722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1E0A7098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2C93CBAB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12</w:t>
            </w:r>
          </w:p>
          <w:p w14:paraId="48D82244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26A76358" w14:textId="6620E50D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  <w:r w:rsidR="002C0C55"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7E9AFC3C" w14:textId="019E758F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1ACB7EC3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0BCAC726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7D46BB24" w14:textId="7A441A37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  <w:p w14:paraId="1D865914" w14:textId="13C10672" w:rsidR="002C0C55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23E15415" w14:textId="461417A0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0" w:type="dxa"/>
          </w:tcPr>
          <w:p w14:paraId="10767049" w14:textId="77777777" w:rsidR="002C0C55" w:rsidRPr="006F5733" w:rsidRDefault="002C0C55" w:rsidP="002C0C55">
            <w:pPr>
              <w:pStyle w:val="NoSpacing"/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9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เรื่อง </w:t>
            </w:r>
          </w:p>
          <w:p w14:paraId="2ABE6156" w14:textId="77777777" w:rsidR="002C0C55" w:rsidRPr="006F5733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การเลือกใช้ยาและผลิตภัณฑ์สุขภาพที่ปลอดภัย</w:t>
            </w:r>
          </w:p>
          <w:p w14:paraId="16636FD7" w14:textId="64A8D849" w:rsidR="002C0C55" w:rsidRPr="006F5733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-การใช้ยาอย่างปลอดภัย</w:t>
            </w:r>
          </w:p>
        </w:tc>
        <w:tc>
          <w:tcPr>
            <w:tcW w:w="1768" w:type="dxa"/>
          </w:tcPr>
          <w:p w14:paraId="7FC64625" w14:textId="53554A91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การใช้ยาอย่างปลอดภัย</w:t>
            </w:r>
            <w:r>
              <w:rPr>
                <w:rStyle w:val="Bodytext15pt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747DFEBC" w14:textId="4D3111A4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0036CDEF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3C2802C1" w14:textId="7777777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65FE6F77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20A277E5" w14:textId="6F76D075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269BA70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1C69B1D9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13DE60F0" w14:textId="1DD8A2E8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4D480992" w14:textId="77777777" w:rsidR="002C0C55" w:rsidRDefault="002C0C55" w:rsidP="002C0C55">
            <w:pPr>
              <w:pStyle w:val="Footer"/>
              <w:ind w:left="34" w:firstLine="1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ผศ.ดร.ภญ.</w:t>
            </w:r>
          </w:p>
          <w:p w14:paraId="21A1C35C" w14:textId="39535747" w:rsidR="002C0C55" w:rsidRDefault="002C0C55" w:rsidP="002C0C55">
            <w:pPr>
              <w:pStyle w:val="Footer"/>
              <w:ind w:left="34" w:firstLine="1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ศุภวรรณ</w:t>
            </w:r>
          </w:p>
          <w:p w14:paraId="55D0553F" w14:textId="77777777" w:rsidR="002C0C55" w:rsidRPr="003144BC" w:rsidRDefault="002C0C55" w:rsidP="002C0C55">
            <w:pPr>
              <w:pStyle w:val="Footer"/>
              <w:ind w:left="270" w:hanging="270"/>
              <w:rPr>
                <w:rFonts w:ascii="TH SarabunPSK" w:hAnsi="TH SarabunPSK" w:cs="TH SarabunPSK"/>
                <w:color w:val="000000"/>
                <w:sz w:val="28"/>
              </w:rPr>
            </w:pP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พงศ์พัฒนาวุฒิ</w:t>
            </w:r>
          </w:p>
          <w:p w14:paraId="4B2CAFE6" w14:textId="77777777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55399B5F" w14:textId="2DB31B57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02DF200A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407E01DE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13</w:t>
            </w:r>
          </w:p>
          <w:p w14:paraId="35A16D87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 xml:space="preserve"> 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0CF3978F" w14:textId="4695823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 xml:space="preserve"> </w:t>
            </w:r>
          </w:p>
          <w:p w14:paraId="7809EF4F" w14:textId="6207D3D4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ก.ย.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302EA9E7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0938D4AB" w14:textId="5FB07F09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1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3</w:t>
            </w:r>
          </w:p>
          <w:p w14:paraId="32980692" w14:textId="4AC4BA8D" w:rsid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ก.ย.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118E2BF9" w14:textId="44F2D311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720" w:type="dxa"/>
          </w:tcPr>
          <w:p w14:paraId="1C3E0D4D" w14:textId="77777777" w:rsidR="002C0C55" w:rsidRPr="006F5733" w:rsidRDefault="002C0C55" w:rsidP="002C0C55">
            <w:pPr>
              <w:pStyle w:val="BodyText2"/>
              <w:shd w:val="clear" w:color="auto" w:fill="auto"/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9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เรื่อง </w:t>
            </w:r>
          </w:p>
          <w:p w14:paraId="1390FF11" w14:textId="77777777" w:rsidR="002C0C55" w:rsidRPr="006F5733" w:rsidRDefault="002C0C55" w:rsidP="002C0C55">
            <w:pPr>
              <w:pStyle w:val="BodyText2"/>
              <w:shd w:val="clear" w:color="auto" w:fill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การเลือกใช้ยาและผลิตภัณฑ์สุขภาพที่ปลอดภัย (ต่อ)</w:t>
            </w:r>
          </w:p>
          <w:p w14:paraId="3C95FC94" w14:textId="77777777" w:rsidR="002C0C55" w:rsidRPr="006F5733" w:rsidRDefault="002C0C55" w:rsidP="002C0C55">
            <w:pPr>
              <w:pStyle w:val="BodyText2"/>
              <w:shd w:val="clear" w:color="auto" w:fill="auto"/>
              <w:rPr>
                <w:rStyle w:val="Bodytext15pt"/>
                <w:rFonts w:ascii="TH SarabunPSK" w:hAnsi="TH SarabunPSK" w:cs="TH SarabunPSK"/>
                <w:spacing w:val="-16"/>
                <w:sz w:val="28"/>
                <w:szCs w:val="28"/>
                <w:cs/>
              </w:rPr>
            </w:pPr>
            <w:r w:rsidRPr="006F5733">
              <w:rPr>
                <w:rStyle w:val="Bodytext15pt"/>
                <w:rFonts w:ascii="TH SarabunPSK" w:hAnsi="TH SarabunPSK" w:cs="TH SarabunPSK"/>
                <w:spacing w:val="-16"/>
                <w:sz w:val="28"/>
                <w:szCs w:val="28"/>
                <w:cs/>
              </w:rPr>
              <w:t>-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อาหารเสริมและวิตามิน</w:t>
            </w:r>
            <w:r w:rsidRPr="006F5733">
              <w:rPr>
                <w:rStyle w:val="Bodytext15pt"/>
                <w:rFonts w:ascii="TH SarabunPSK" w:hAnsi="TH SarabunPSK" w:cs="TH SarabunPSK"/>
                <w:spacing w:val="-16"/>
                <w:sz w:val="28"/>
                <w:szCs w:val="28"/>
                <w:cs/>
              </w:rPr>
              <w:t xml:space="preserve">  </w:t>
            </w:r>
          </w:p>
          <w:p w14:paraId="16399E24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68" w:type="dxa"/>
          </w:tcPr>
          <w:p w14:paraId="3B7484C6" w14:textId="0E09C249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การเลือกใช้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อาหารเสริมและวิตามินอย่างปลอดภัย</w:t>
            </w:r>
            <w:r>
              <w:rPr>
                <w:rStyle w:val="Bodytext15pt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</w:tc>
        <w:tc>
          <w:tcPr>
            <w:tcW w:w="1110" w:type="dxa"/>
          </w:tcPr>
          <w:p w14:paraId="00167487" w14:textId="089DDC11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3F5A8B0E" w14:textId="77777777" w:rsidR="002C0C55" w:rsidRPr="002D75F2" w:rsidRDefault="002C0C55" w:rsidP="002C0C55">
            <w:pPr>
              <w:pStyle w:val="Default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>-บรรยา</w:t>
            </w:r>
            <w:r>
              <w:rPr>
                <w:rFonts w:hint="cs"/>
                <w:sz w:val="28"/>
                <w:szCs w:val="28"/>
                <w:cs/>
              </w:rPr>
              <w:t>ย</w:t>
            </w:r>
            <w:r w:rsidRPr="002D75F2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0591F82A" w14:textId="77777777" w:rsidR="002C0C55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4BEA1D67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7881154A" w14:textId="4B152750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25" w:type="dxa"/>
          </w:tcPr>
          <w:p w14:paraId="3B57C52E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46D6EDB7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0B1AA535" w14:textId="3E6A4E3C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59EA7A87" w14:textId="77777777" w:rsidR="002C0C55" w:rsidRDefault="002C0C55" w:rsidP="002C0C55">
            <w:pPr>
              <w:pStyle w:val="Footer"/>
              <w:ind w:left="34" w:firstLine="1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ผศ.ดร.ภญ.</w:t>
            </w:r>
          </w:p>
          <w:p w14:paraId="34632DE6" w14:textId="2C4E7BA7" w:rsidR="002C0C55" w:rsidRDefault="002C0C55" w:rsidP="002C0C55">
            <w:pPr>
              <w:pStyle w:val="Footer"/>
              <w:ind w:left="34" w:firstLine="14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cs/>
              </w:rPr>
              <w:t>ศุภวรรณ</w:t>
            </w:r>
          </w:p>
          <w:p w14:paraId="5BE4AC7E" w14:textId="77777777" w:rsidR="002C0C55" w:rsidRPr="003144BC" w:rsidRDefault="002C0C55" w:rsidP="002C0C55">
            <w:pPr>
              <w:pStyle w:val="Footer"/>
              <w:ind w:left="270" w:hanging="270"/>
              <w:rPr>
                <w:rFonts w:ascii="TH SarabunPSK" w:hAnsi="TH SarabunPSK" w:cs="TH SarabunPSK"/>
                <w:color w:val="000000"/>
                <w:sz w:val="28"/>
              </w:rPr>
            </w:pP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พงศ์พัฒนาวุฒิ</w:t>
            </w:r>
          </w:p>
          <w:p w14:paraId="135EC21A" w14:textId="77777777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1840A3F8" w14:textId="0C64D57D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2FE7C7CB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3A3A1084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14</w:t>
            </w:r>
          </w:p>
          <w:p w14:paraId="2992575F" w14:textId="77777777" w:rsidR="002C0C55" w:rsidRPr="006F5733" w:rsidRDefault="002C0C55" w:rsidP="002C0C55">
            <w:pPr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6E2EAA01" w14:textId="2D899650" w:rsidR="002C0C55" w:rsidRPr="006F5733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18</w:t>
            </w:r>
          </w:p>
          <w:p w14:paraId="0F3CE80B" w14:textId="39E46B50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  <w:r w:rsidRPr="006F5733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2E9EB541" w14:textId="77777777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199C4E7D" w14:textId="6275EB50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0</w:t>
            </w:r>
          </w:p>
          <w:p w14:paraId="44DCC2ED" w14:textId="0D8FC4C5" w:rsidR="002C0C55" w:rsidRPr="006F5733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6F5733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14:paraId="331CD67A" w14:textId="77777777" w:rsidR="002C0C55" w:rsidRPr="006F5733" w:rsidRDefault="002C0C55" w:rsidP="002C0C55">
            <w:pPr>
              <w:pStyle w:val="BodyText2"/>
              <w:shd w:val="clear" w:color="auto" w:fill="auto"/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9</w:t>
            </w:r>
            <w:r w:rsidRPr="006F5733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 xml:space="preserve">เรื่อง </w:t>
            </w:r>
          </w:p>
          <w:p w14:paraId="745CCE2C" w14:textId="77777777" w:rsidR="002C0C55" w:rsidRPr="006F5733" w:rsidRDefault="002C0C55" w:rsidP="002C0C55">
            <w:pPr>
              <w:pStyle w:val="BodyText2"/>
              <w:shd w:val="clear" w:color="auto" w:fill="auto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การเลือกใช้ยาและผลิตภัณฑ์สุขภาพที่ปลอดภัย (ต่อ)</w:t>
            </w:r>
          </w:p>
          <w:p w14:paraId="642EC6C7" w14:textId="2632792E" w:rsidR="002C0C55" w:rsidRPr="0077098F" w:rsidRDefault="002C0C55" w:rsidP="002C0C55">
            <w:pPr>
              <w:pStyle w:val="BodyText2"/>
              <w:shd w:val="clear" w:color="auto" w:fill="auto"/>
              <w:rPr>
                <w:rFonts w:ascii="TH SarabunPSK" w:hAnsi="TH SarabunPSK" w:cs="TH SarabunPSK"/>
                <w:color w:val="000000"/>
                <w:spacing w:val="-16"/>
                <w:sz w:val="28"/>
                <w:szCs w:val="28"/>
                <w:shd w:val="clear" w:color="auto" w:fill="FFFFFF"/>
                <w:lang w:val="th-TH"/>
              </w:rPr>
            </w:pPr>
            <w:r w:rsidRPr="006F5733">
              <w:rPr>
                <w:rStyle w:val="Bodytext15pt"/>
                <w:rFonts w:ascii="TH SarabunPSK" w:hAnsi="TH SarabunPSK" w:cs="TH SarabunPSK"/>
                <w:spacing w:val="-16"/>
                <w:sz w:val="28"/>
                <w:szCs w:val="28"/>
                <w:cs/>
              </w:rPr>
              <w:t>-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เครื่องสำอาง</w:t>
            </w:r>
            <w:r w:rsidRPr="006F5733">
              <w:rPr>
                <w:rFonts w:ascii="TH SarabunPSK" w:hAnsi="TH SarabunPSK" w:cs="TH SarabunPSK"/>
                <w:color w:val="000000"/>
                <w:spacing w:val="-16"/>
                <w:sz w:val="28"/>
                <w:szCs w:val="28"/>
                <w:shd w:val="clear" w:color="auto" w:fill="FFFFFF"/>
                <w:cs/>
                <w:lang w:val="th-TH"/>
              </w:rPr>
              <w:t>สำหรับการดูแลผิวและแต่งสีผิว</w:t>
            </w:r>
          </w:p>
        </w:tc>
        <w:tc>
          <w:tcPr>
            <w:tcW w:w="1768" w:type="dxa"/>
          </w:tcPr>
          <w:p w14:paraId="4CB56784" w14:textId="32C53D8F" w:rsidR="002C0C55" w:rsidRPr="006F5733" w:rsidRDefault="002C0C55" w:rsidP="002C0C55">
            <w:pPr>
              <w:pStyle w:val="BodyText2"/>
              <w:shd w:val="clear" w:color="auto" w:fill="auto"/>
              <w:rPr>
                <w:rFonts w:ascii="TH SarabunPSK" w:hAnsi="TH SarabunPSK" w:cs="TH SarabunPSK"/>
                <w:color w:val="000000"/>
                <w:spacing w:val="-16"/>
                <w:sz w:val="28"/>
                <w:szCs w:val="28"/>
                <w:shd w:val="clear" w:color="auto" w:fill="FFFFFF"/>
                <w:lang w:val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การเลือกใช้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เครื่องสำอาง</w:t>
            </w:r>
            <w:r w:rsidRPr="006F5733">
              <w:rPr>
                <w:rFonts w:ascii="TH SarabunPSK" w:hAnsi="TH SarabunPSK" w:cs="TH SarabunPSK"/>
                <w:color w:val="000000"/>
                <w:spacing w:val="-16"/>
                <w:sz w:val="28"/>
                <w:szCs w:val="28"/>
                <w:shd w:val="clear" w:color="auto" w:fill="FFFFFF"/>
                <w:cs/>
                <w:lang w:val="th-TH"/>
              </w:rPr>
              <w:t>สำหรับการดูแลผิวและแต่งสีผิว</w:t>
            </w:r>
            <w:r w:rsidRPr="006F5733">
              <w:rPr>
                <w:rStyle w:val="Bodytext15pt"/>
                <w:rFonts w:ascii="TH SarabunPSK" w:hAnsi="TH SarabunPSK" w:cs="TH SarabunPSK"/>
                <w:sz w:val="28"/>
                <w:szCs w:val="28"/>
                <w:cs/>
              </w:rPr>
              <w:t>อย่างปลอดภัย</w:t>
            </w:r>
            <w:r>
              <w:rPr>
                <w:rStyle w:val="Bodytext15pt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718CB87A" w14:textId="1F53551B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110" w:type="dxa"/>
          </w:tcPr>
          <w:p w14:paraId="3E8E07A6" w14:textId="25BAFF1A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74CA310D" w14:textId="77777777" w:rsidR="002C0C55" w:rsidRPr="005E1F9D" w:rsidRDefault="002C0C55" w:rsidP="002C0C55">
            <w:pPr>
              <w:pStyle w:val="Default"/>
              <w:rPr>
                <w:sz w:val="28"/>
                <w:szCs w:val="28"/>
              </w:rPr>
            </w:pPr>
            <w:r w:rsidRPr="005E1F9D">
              <w:rPr>
                <w:sz w:val="28"/>
                <w:szCs w:val="28"/>
                <w:cs/>
              </w:rPr>
              <w:t>-บรรยา</w:t>
            </w:r>
            <w:r w:rsidRPr="005E1F9D">
              <w:rPr>
                <w:rFonts w:hint="cs"/>
                <w:sz w:val="28"/>
                <w:szCs w:val="28"/>
                <w:cs/>
              </w:rPr>
              <w:t>ย</w:t>
            </w:r>
            <w:r w:rsidRPr="005E1F9D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53AF7755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0D81CF53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69C8315C" w14:textId="6EF1F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7699BBA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61309F2F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401A9041" w14:textId="2157B9F9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505B3D53" w14:textId="77777777" w:rsidR="002C0C55" w:rsidRDefault="002C0C55" w:rsidP="002C0C55">
            <w:pPr>
              <w:jc w:val="center"/>
              <w:rPr>
                <w:rFonts w:ascii="TH SarabunPSK" w:hAnsi="TH SarabunPSK" w:cs="TH SarabunPSK"/>
                <w:b/>
                <w:sz w:val="28"/>
              </w:rPr>
            </w:pPr>
            <w:r w:rsidRPr="003144BC">
              <w:rPr>
                <w:rFonts w:ascii="TH SarabunPSK" w:hAnsi="TH SarabunPSK" w:cs="TH SarabunPSK"/>
                <w:b/>
                <w:sz w:val="28"/>
                <w:cs/>
              </w:rPr>
              <w:t xml:space="preserve">ผศ.ดร.วรวุฒิ </w:t>
            </w:r>
          </w:p>
          <w:p w14:paraId="51814139" w14:textId="574C7C6E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b/>
                <w:sz w:val="28"/>
                <w:cs/>
              </w:rPr>
              <w:t>เกรียงไกร</w:t>
            </w:r>
          </w:p>
        </w:tc>
        <w:tc>
          <w:tcPr>
            <w:tcW w:w="916" w:type="dxa"/>
          </w:tcPr>
          <w:p w14:paraId="561CF4CA" w14:textId="354920EF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24B3C36E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</w:tcPr>
          <w:p w14:paraId="5318CD01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15</w:t>
            </w:r>
          </w:p>
          <w:p w14:paraId="32C7887A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อังคาร</w:t>
            </w:r>
          </w:p>
          <w:p w14:paraId="2BCB8F1B" w14:textId="55B4691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5</w:t>
            </w:r>
          </w:p>
          <w:p w14:paraId="3B3DD008" w14:textId="41FA617B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</w:p>
          <w:p w14:paraId="4D6298D9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  <w:p w14:paraId="5A8EA3C8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พฤหัส</w:t>
            </w:r>
          </w:p>
          <w:p w14:paraId="2D2E1F87" w14:textId="2D0EECE0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2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7</w:t>
            </w:r>
          </w:p>
          <w:p w14:paraId="5D7C38C9" w14:textId="201C3A75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  <w:cs/>
              </w:rPr>
              <w:t>ก.พ.</w:t>
            </w: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36ACF994" w14:textId="3E5A8C5C" w:rsidR="002C0C55" w:rsidRP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20" w:type="dxa"/>
          </w:tcPr>
          <w:p w14:paraId="43F16EB6" w14:textId="77777777" w:rsidR="002C0C55" w:rsidRPr="00A50B24" w:rsidRDefault="002C0C55" w:rsidP="002C0C55">
            <w:pPr>
              <w:pStyle w:val="BodyText2"/>
              <w:shd w:val="clear" w:color="auto" w:fill="auto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บทที่ </w:t>
            </w: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</w:rPr>
              <w:t>10</w:t>
            </w: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 เรื่อง </w:t>
            </w:r>
          </w:p>
          <w:p w14:paraId="20310DCB" w14:textId="77777777" w:rsidR="002C0C55" w:rsidRPr="00A50B24" w:rsidRDefault="002C0C55" w:rsidP="002C0C55">
            <w:pPr>
              <w:pStyle w:val="BodyText2"/>
              <w:shd w:val="clear" w:color="auto" w:fill="auto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 xml:space="preserve">การคุ้มครองผู้บริโภคและกฎหมายคุ้มครองผู้บริโภค </w:t>
            </w:r>
          </w:p>
          <w:p w14:paraId="14EAD7C6" w14:textId="77777777" w:rsidR="002C0C55" w:rsidRPr="00A50B24" w:rsidRDefault="002C0C55" w:rsidP="002C0C55">
            <w:pPr>
              <w:pStyle w:val="NoSpacing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-สิทธิของผู้บริโภค</w:t>
            </w:r>
          </w:p>
          <w:p w14:paraId="10649528" w14:textId="77777777" w:rsidR="002C0C55" w:rsidRPr="00A50B24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-หน้าที่ของผู้บริโภคกับการคุ้มครองผู้บริโภค</w:t>
            </w:r>
          </w:p>
          <w:p w14:paraId="7DBAEB48" w14:textId="77777777" w:rsidR="002C0C55" w:rsidRPr="00A50B24" w:rsidRDefault="002C0C55" w:rsidP="002C0C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-พ.ร.บ.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คุ้มครองผู้บริโภค พ.ศ.๒๕๒๒ และ</w:t>
            </w:r>
            <w:r w:rsidRPr="00A50B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พ.ศ. ๒๕๔๑</w:t>
            </w:r>
          </w:p>
          <w:p w14:paraId="06E11B80" w14:textId="77777777" w:rsidR="002C0C55" w:rsidRPr="00A50B2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-พ.ร.บ.วิธีพิจารณาคดีผูบริโภค</w:t>
            </w:r>
            <w:r w:rsidRPr="00A50B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พ.ศ. 2551</w:t>
            </w:r>
          </w:p>
          <w:p w14:paraId="04E8B82C" w14:textId="77777777" w:rsidR="002C0C55" w:rsidRPr="00A50B24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-องค์กรคุ้มครองผู้บริโภค</w:t>
            </w:r>
          </w:p>
          <w:p w14:paraId="24EF70D8" w14:textId="52807C6E" w:rsidR="002C0C55" w:rsidRPr="0077098F" w:rsidRDefault="002C0C55" w:rsidP="002C0C55">
            <w:pPr>
              <w:rPr>
                <w:rFonts w:ascii="TH SarabunPSK" w:eastAsia="Angsana New" w:hAnsi="TH SarabunPSK" w:cs="TH SarabunPSK"/>
                <w:color w:val="000000"/>
                <w:sz w:val="28"/>
                <w:szCs w:val="28"/>
                <w:shd w:val="clear" w:color="auto" w:fill="FFFFFF"/>
                <w:lang w:val="th-TH"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-ตัวอย่างกรณีศึกษา</w:t>
            </w:r>
          </w:p>
        </w:tc>
        <w:tc>
          <w:tcPr>
            <w:tcW w:w="1768" w:type="dxa"/>
          </w:tcPr>
          <w:p w14:paraId="61217187" w14:textId="12DCDBF9" w:rsidR="002C0C55" w:rsidRPr="00C76D28" w:rsidRDefault="002C0C55" w:rsidP="002C0C55">
            <w:pPr>
              <w:pStyle w:val="NoSpacing"/>
              <w:rPr>
                <w:rStyle w:val="BodyText1"/>
                <w:rFonts w:ascii="TH SarabunPSK" w:eastAsia="Calibri" w:hAnsi="TH SarabunPSK" w:cs="TH SarabunPSK"/>
                <w:color w:val="auto"/>
                <w:sz w:val="28"/>
                <w:szCs w:val="28"/>
                <w:shd w:val="clear" w:color="auto" w:fill="auto"/>
                <w:cs/>
                <w:lang w:val="en-US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  <w:r w:rsidRPr="00B4451D">
              <w:rPr>
                <w:rFonts w:ascii="TH SarabunPSK" w:hAnsi="TH SarabunPSK" w:cs="TH SarabunPSK" w:hint="cs"/>
                <w:sz w:val="28"/>
                <w:szCs w:val="28"/>
                <w:cs/>
              </w:rPr>
              <w:t>อธิบาย</w:t>
            </w: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สิทธิของผู้บริโภค</w:t>
            </w:r>
            <w:r>
              <w:rPr>
                <w:rFonts w:hint="cs"/>
                <w:cs/>
              </w:rPr>
              <w:t xml:space="preserve"> </w:t>
            </w: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หน้าที่ของผู้บริโภคกับการคุ้มครองผู้บริโภค</w:t>
            </w:r>
          </w:p>
          <w:p w14:paraId="5B0D361C" w14:textId="3DEFA105" w:rsidR="002C0C55" w:rsidRPr="00A50B24" w:rsidRDefault="002C0C55" w:rsidP="002C0C5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พ.ร.บ.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คุ้มครองผู้บริโภค พ.ศ.๒๕๒๒ และ</w:t>
            </w:r>
            <w:r w:rsidRPr="00A50B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พ.ศ. ๒๕๔๑</w:t>
            </w:r>
          </w:p>
          <w:p w14:paraId="24E1C9DB" w14:textId="2D01142F" w:rsidR="002C0C55" w:rsidRPr="00A50B2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พ.ร.บ.วิธีพิจารณาคดีผูบริโภค</w:t>
            </w:r>
            <w:r w:rsidRPr="00A50B24">
              <w:rPr>
                <w:rFonts w:ascii="TH SarabunPSK" w:hAnsi="TH SarabunPSK" w:cs="TH SarabunPSK"/>
                <w:sz w:val="28"/>
                <w:szCs w:val="28"/>
              </w:rPr>
              <w:t xml:space="preserve"> 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พ.ศ. 2551</w:t>
            </w:r>
          </w:p>
          <w:p w14:paraId="0509AFCD" w14:textId="734BE6ED" w:rsidR="002C0C55" w:rsidRPr="00A50B24" w:rsidRDefault="002C0C55" w:rsidP="002C0C55">
            <w:pPr>
              <w:pStyle w:val="NoSpacing"/>
              <w:rPr>
                <w:rStyle w:val="BodyText1"/>
                <w:rFonts w:ascii="TH SarabunPSK" w:hAnsi="TH SarabunPSK" w:cs="TH SarabunPSK"/>
                <w:sz w:val="28"/>
                <w:szCs w:val="28"/>
              </w:rPr>
            </w:pP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  <w:r w:rsidRPr="00A50B24">
              <w:rPr>
                <w:rStyle w:val="BodyText1"/>
                <w:rFonts w:ascii="TH SarabunPSK" w:hAnsi="TH SarabunPSK" w:cs="TH SarabunPSK"/>
                <w:sz w:val="28"/>
                <w:szCs w:val="28"/>
                <w:cs/>
              </w:rPr>
              <w:t>องค์กรคุ้มครองผู้บริโภค</w:t>
            </w:r>
            <w:r>
              <w:rPr>
                <w:rStyle w:val="BodyText1"/>
                <w:rFonts w:ascii="TH SarabunPSK" w:hAnsi="TH SarabunPSK" w:cs="TH SarabunPSK" w:hint="cs"/>
                <w:sz w:val="28"/>
                <w:szCs w:val="28"/>
                <w:cs/>
              </w:rPr>
              <w:t>ได้</w:t>
            </w:r>
          </w:p>
          <w:p w14:paraId="10C8CC4A" w14:textId="5AF4AE4B" w:rsidR="002C0C55" w:rsidRPr="007C0FF7" w:rsidRDefault="002C0C55" w:rsidP="002C0C55">
            <w:pPr>
              <w:rPr>
                <w:rFonts w:ascii="TH SarabunPSK" w:hAnsi="TH SarabunPSK" w:cs="TH SarabunPSK"/>
                <w:b/>
                <w:bCs/>
                <w:sz w:val="40"/>
                <w:szCs w:val="28"/>
              </w:rPr>
            </w:pPr>
          </w:p>
        </w:tc>
        <w:tc>
          <w:tcPr>
            <w:tcW w:w="1110" w:type="dxa"/>
          </w:tcPr>
          <w:p w14:paraId="0251E0BE" w14:textId="585AC1B2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2B478929" w14:textId="77777777" w:rsidR="002C0C55" w:rsidRPr="005E1F9D" w:rsidRDefault="002C0C55" w:rsidP="002C0C55">
            <w:pPr>
              <w:pStyle w:val="Default"/>
              <w:rPr>
                <w:sz w:val="28"/>
                <w:szCs w:val="28"/>
              </w:rPr>
            </w:pPr>
            <w:r w:rsidRPr="005E1F9D">
              <w:rPr>
                <w:sz w:val="28"/>
                <w:szCs w:val="28"/>
                <w:cs/>
              </w:rPr>
              <w:t>-บรรยา</w:t>
            </w:r>
            <w:r w:rsidRPr="005E1F9D">
              <w:rPr>
                <w:rFonts w:hint="cs"/>
                <w:sz w:val="28"/>
                <w:szCs w:val="28"/>
                <w:cs/>
              </w:rPr>
              <w:t>ย</w:t>
            </w:r>
            <w:r w:rsidRPr="005E1F9D">
              <w:rPr>
                <w:sz w:val="28"/>
                <w:szCs w:val="28"/>
                <w:cs/>
              </w:rPr>
              <w:t xml:space="preserve">อภิปราย  ซักถาม </w:t>
            </w:r>
          </w:p>
          <w:p w14:paraId="2A564C7C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/>
                <w:sz w:val="28"/>
                <w:szCs w:val="28"/>
                <w:cs/>
              </w:rPr>
              <w:t>-กระตุ้นให้นิสิตอภิปราย</w:t>
            </w:r>
          </w:p>
          <w:p w14:paraId="4BC0EB0A" w14:textId="77777777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E1F9D">
              <w:rPr>
                <w:rFonts w:ascii="TH SarabunPSK" w:hAnsi="TH SarabunPSK" w:cs="TH SarabunPSK" w:hint="cs"/>
                <w:sz w:val="28"/>
                <w:szCs w:val="28"/>
                <w:cs/>
              </w:rPr>
              <w:t>-ยกตัวอย่างกรณีศึกษา</w:t>
            </w:r>
          </w:p>
          <w:p w14:paraId="1A2792CC" w14:textId="6382C1EB" w:rsidR="002C0C55" w:rsidRPr="005E1F9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5" w:type="dxa"/>
          </w:tcPr>
          <w:p w14:paraId="0F9AB644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647ED540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7B37514F" w14:textId="70C7D409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3CA1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-การสอบ</w:t>
            </w:r>
          </w:p>
        </w:tc>
        <w:tc>
          <w:tcPr>
            <w:tcW w:w="916" w:type="dxa"/>
          </w:tcPr>
          <w:p w14:paraId="4A687098" w14:textId="77777777" w:rsidR="002C0C55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</w:rPr>
            </w:pPr>
            <w:r w:rsidRPr="003144BC"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  <w:t>ผศ.ดร.</w:t>
            </w: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 xml:space="preserve">ศันสนีย์  </w:t>
            </w:r>
          </w:p>
          <w:p w14:paraId="23B441D9" w14:textId="77777777" w:rsidR="002C0C55" w:rsidRPr="003144BC" w:rsidRDefault="002C0C55" w:rsidP="002C0C55">
            <w:pPr>
              <w:pStyle w:val="NoSpacing"/>
              <w:jc w:val="center"/>
              <w:rPr>
                <w:rFonts w:ascii="TH SarabunPSK" w:hAnsi="TH SarabunPSK" w:cs="TH SarabunPSK"/>
                <w:color w:val="000000"/>
                <w:kern w:val="72"/>
                <w:sz w:val="28"/>
                <w:cs/>
              </w:rPr>
            </w:pPr>
            <w:r w:rsidRPr="003144BC">
              <w:rPr>
                <w:rFonts w:ascii="TH SarabunPSK" w:hAnsi="TH SarabunPSK" w:cs="TH SarabunPSK" w:hint="cs"/>
                <w:color w:val="000000"/>
                <w:kern w:val="72"/>
                <w:sz w:val="28"/>
                <w:cs/>
              </w:rPr>
              <w:t>เมฆรุ่งเรืองวงศ์</w:t>
            </w:r>
          </w:p>
          <w:p w14:paraId="08A59021" w14:textId="77777777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14373332" w14:textId="66AFFDB9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25DF4015" w14:textId="77777777" w:rsidTr="00812E16">
        <w:trPr>
          <w:gridAfter w:val="1"/>
          <w:wAfter w:w="8" w:type="dxa"/>
          <w:trHeight w:val="432"/>
        </w:trPr>
        <w:tc>
          <w:tcPr>
            <w:tcW w:w="784" w:type="dxa"/>
            <w:vAlign w:val="center"/>
          </w:tcPr>
          <w:p w14:paraId="235B29A2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16</w:t>
            </w:r>
          </w:p>
          <w:p w14:paraId="42EC1089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อังคาร</w:t>
            </w:r>
          </w:p>
          <w:p w14:paraId="7543229F" w14:textId="53CDA86F" w:rsidR="002C0C55" w:rsidRPr="00A50B24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4</w:t>
            </w:r>
          </w:p>
          <w:p w14:paraId="2B941936" w14:textId="482D025A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มี.ค.</w:t>
            </w: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  <w:p w14:paraId="6B97F260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sz w:val="28"/>
                <w:szCs w:val="28"/>
                <w:cs/>
              </w:rPr>
              <w:t>และ</w:t>
            </w:r>
          </w:p>
          <w:p w14:paraId="3F3A2AD6" w14:textId="77777777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พฤหัส</w:t>
            </w:r>
          </w:p>
          <w:p w14:paraId="358A2531" w14:textId="4EC90FE5" w:rsidR="002C0C55" w:rsidRPr="00A50B24" w:rsidRDefault="000D29DA" w:rsidP="002C0C55">
            <w:pPr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</w:p>
          <w:p w14:paraId="72CA7D95" w14:textId="3F55B44E" w:rsidR="002C0C55" w:rsidRPr="00A50B24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A50B24">
              <w:rPr>
                <w:rFonts w:ascii="TH SarabunPSK" w:hAnsi="TH SarabunPSK" w:cs="TH SarabunPSK" w:hint="cs"/>
                <w:color w:val="FF0000"/>
                <w:sz w:val="28"/>
                <w:szCs w:val="28"/>
                <w:cs/>
              </w:rPr>
              <w:t>มี.ค.</w:t>
            </w:r>
            <w:r w:rsidRPr="00A50B24">
              <w:rPr>
                <w:rFonts w:ascii="TH SarabunPSK" w:hAnsi="TH SarabunPSK" w:cs="TH SarabunPSK"/>
                <w:color w:val="FF0000"/>
                <w:sz w:val="28"/>
                <w:szCs w:val="28"/>
              </w:rPr>
              <w:t>6</w:t>
            </w:r>
            <w:r w:rsidR="000D29DA">
              <w:rPr>
                <w:rFonts w:ascii="TH SarabunPSK" w:hAnsi="TH SarabunPSK" w:cs="TH SarabunPSK"/>
                <w:color w:val="FF0000"/>
                <w:sz w:val="28"/>
                <w:szCs w:val="28"/>
              </w:rPr>
              <w:t>8</w:t>
            </w:r>
          </w:p>
        </w:tc>
        <w:tc>
          <w:tcPr>
            <w:tcW w:w="1720" w:type="dxa"/>
          </w:tcPr>
          <w:p w14:paraId="53352098" w14:textId="77777777" w:rsidR="002C0C55" w:rsidRPr="00A50B24" w:rsidRDefault="002C0C55" w:rsidP="002C0C55">
            <w:pPr>
              <w:pStyle w:val="BodyText2"/>
              <w:shd w:val="clear" w:color="auto" w:fill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</w:pPr>
            <w:r w:rsidRPr="00A50B2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นำเสนอรายงานกลุ่ม</w:t>
            </w:r>
          </w:p>
          <w:p w14:paraId="147C1EB1" w14:textId="77777777" w:rsidR="002C0C55" w:rsidRPr="00A50B24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 xml:space="preserve">หัวข้อ </w:t>
            </w:r>
            <w:r w:rsidRPr="00A50B24">
              <w:rPr>
                <w:rFonts w:ascii="TH SarabunPSK" w:hAnsi="TH SarabunPSK" w:cs="TH SarabunPSK"/>
                <w:sz w:val="28"/>
                <w:szCs w:val="28"/>
                <w:cs/>
              </w:rPr>
              <w:t>การบริโภคอาหา</w:t>
            </w:r>
            <w:r w:rsidRPr="00A50B24">
              <w:rPr>
                <w:rFonts w:ascii="TH SarabunPSK" w:hAnsi="TH SarabunPSK" w:cs="TH SarabunPSK" w:hint="cs"/>
                <w:sz w:val="28"/>
                <w:szCs w:val="28"/>
                <w:cs/>
              </w:rPr>
              <w:t>รเพื่อสุขภาพ</w:t>
            </w:r>
          </w:p>
          <w:p w14:paraId="5D40B2EA" w14:textId="77FBDDE2" w:rsidR="002C0C55" w:rsidRPr="00A50B24" w:rsidRDefault="002C0C55" w:rsidP="002C0C55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A50B24">
              <w:rPr>
                <w:rFonts w:ascii="TH SarabunPSK" w:hAnsi="TH SarabunPSK" w:cs="TH SarabunPSK" w:hint="cs"/>
                <w:sz w:val="28"/>
                <w:szCs w:val="28"/>
                <w:cs/>
              </w:rPr>
              <w:t>ที่ดี</w:t>
            </w:r>
          </w:p>
        </w:tc>
        <w:tc>
          <w:tcPr>
            <w:tcW w:w="1768" w:type="dxa"/>
          </w:tcPr>
          <w:p w14:paraId="6B864F89" w14:textId="7A67F9AB" w:rsidR="002C0C55" w:rsidRPr="00A50B24" w:rsidRDefault="002C0C55" w:rsidP="002C0C55">
            <w:pPr>
              <w:pStyle w:val="BodyText2"/>
              <w:shd w:val="clear" w:color="auto" w:fill="auto"/>
              <w:spacing w:line="240" w:lineRule="auto"/>
              <w:rPr>
                <w:rFonts w:ascii="TH SarabunPSK" w:hAnsi="TH SarabunPSK" w:cs="TH SarabunPSK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-มีทักษะการ</w:t>
            </w:r>
            <w:r w:rsidRPr="00A50B24">
              <w:rPr>
                <w:rFonts w:ascii="TH SarabunPSK" w:hAnsi="TH SarabunPSK" w:cs="TH SarabunPSK" w:hint="cs"/>
                <w:color w:val="000000"/>
                <w:sz w:val="28"/>
                <w:szCs w:val="28"/>
                <w:shd w:val="clear" w:color="auto" w:fill="FFFFFF"/>
                <w:cs/>
                <w:lang w:val="th-TH"/>
              </w:rPr>
              <w:t>นำเสนอรายงานกลุ่ม</w:t>
            </w:r>
          </w:p>
          <w:p w14:paraId="161CA988" w14:textId="01E215DA" w:rsidR="002C0C55" w:rsidRPr="007C0FF7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</w:p>
        </w:tc>
        <w:tc>
          <w:tcPr>
            <w:tcW w:w="1110" w:type="dxa"/>
          </w:tcPr>
          <w:p w14:paraId="64A076CF" w14:textId="35ED5439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E1B3A"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/>
                <w:sz w:val="32"/>
                <w:szCs w:val="32"/>
              </w:rPr>
              <w:t>,5</w:t>
            </w:r>
          </w:p>
        </w:tc>
        <w:tc>
          <w:tcPr>
            <w:tcW w:w="1390" w:type="dxa"/>
          </w:tcPr>
          <w:p w14:paraId="236AC0CB" w14:textId="661A6827" w:rsidR="002C0C55" w:rsidRPr="00680EF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position w:val="6"/>
                <w:sz w:val="28"/>
                <w:szCs w:val="28"/>
                <w:cs/>
              </w:rPr>
              <w:t>-</w:t>
            </w:r>
            <w:r w:rsidRPr="00680EFD">
              <w:rPr>
                <w:rFonts w:ascii="TH SarabunPSK" w:hAnsi="TH SarabunPSK" w:cs="TH SarabunPSK"/>
                <w:position w:val="6"/>
                <w:sz w:val="28"/>
                <w:szCs w:val="28"/>
                <w:cs/>
              </w:rPr>
              <w:t>ศึกษาค้นคว้าด้วยตนเอง</w:t>
            </w:r>
          </w:p>
          <w:p w14:paraId="19DFE8E4" w14:textId="2290ADDD" w:rsidR="002C0C55" w:rsidRPr="00680EF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EFD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-การนำเสนอ</w:t>
            </w:r>
          </w:p>
          <w:p w14:paraId="3DF6421A" w14:textId="77777777" w:rsidR="002C0C55" w:rsidRPr="00680EFD" w:rsidRDefault="002C0C55" w:rsidP="002C0C55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680EFD">
              <w:rPr>
                <w:rFonts w:ascii="TH SarabunPSK" w:hAnsi="TH SarabunPSK" w:cs="TH SarabunPSK" w:hint="cs"/>
                <w:sz w:val="28"/>
                <w:szCs w:val="28"/>
                <w:cs/>
              </w:rPr>
              <w:t>-การอภิปราย</w:t>
            </w:r>
          </w:p>
          <w:p w14:paraId="7AFACA13" w14:textId="77777777" w:rsidR="002C0C55" w:rsidRPr="00680EFD" w:rsidRDefault="002C0C55" w:rsidP="002C0C55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25" w:type="dxa"/>
          </w:tcPr>
          <w:p w14:paraId="79A441F1" w14:textId="77777777" w:rsidR="002C0C55" w:rsidRPr="002D75F2" w:rsidRDefault="002C0C55" w:rsidP="002C0C55">
            <w:pPr>
              <w:pStyle w:val="Default"/>
              <w:jc w:val="center"/>
              <w:rPr>
                <w:sz w:val="28"/>
                <w:szCs w:val="28"/>
              </w:rPr>
            </w:pPr>
            <w:r w:rsidRPr="002D75F2">
              <w:rPr>
                <w:sz w:val="28"/>
                <w:szCs w:val="28"/>
                <w:cs/>
              </w:rPr>
              <w:t xml:space="preserve">-การเข้าชั้นเรียน </w:t>
            </w:r>
          </w:p>
          <w:p w14:paraId="3BB3F412" w14:textId="77777777" w:rsidR="002C0C55" w:rsidRDefault="002C0C55" w:rsidP="002C0C55">
            <w:pPr>
              <w:rPr>
                <w:sz w:val="26"/>
                <w:szCs w:val="26"/>
              </w:rPr>
            </w:pPr>
            <w:r w:rsidRPr="002D75F2">
              <w:rPr>
                <w:rFonts w:ascii="TH SarabunPSK" w:hAnsi="TH SarabunPSK" w:cs="TH SarabunPSK"/>
                <w:sz w:val="28"/>
                <w:szCs w:val="28"/>
                <w:cs/>
              </w:rPr>
              <w:t>-การมีส่วนร่วมในกิจกรรมการเรียนการสอน</w:t>
            </w:r>
            <w:r>
              <w:rPr>
                <w:sz w:val="26"/>
                <w:szCs w:val="26"/>
                <w:cs/>
              </w:rPr>
              <w:t xml:space="preserve"> </w:t>
            </w:r>
          </w:p>
          <w:p w14:paraId="01A723DF" w14:textId="53A97ECE" w:rsidR="002C0C55" w:rsidRPr="00B4451D" w:rsidRDefault="002C0C55" w:rsidP="002C0C55">
            <w:pPr>
              <w:pStyle w:val="Default"/>
              <w:jc w:val="both"/>
              <w:rPr>
                <w:sz w:val="28"/>
                <w:szCs w:val="28"/>
              </w:rPr>
            </w:pPr>
            <w:r w:rsidRPr="00B4451D">
              <w:rPr>
                <w:sz w:val="28"/>
                <w:szCs w:val="28"/>
                <w:cs/>
              </w:rPr>
              <w:t>-การมีส่วนร่วม</w:t>
            </w:r>
            <w:r>
              <w:rPr>
                <w:rFonts w:hint="cs"/>
                <w:sz w:val="28"/>
                <w:szCs w:val="28"/>
                <w:cs/>
              </w:rPr>
              <w:t>ในการทำงานกลุ่ม</w:t>
            </w:r>
            <w:r w:rsidRPr="00B4451D">
              <w:rPr>
                <w:sz w:val="28"/>
                <w:szCs w:val="28"/>
                <w:cs/>
              </w:rPr>
              <w:t xml:space="preserve">/นิสิตประเมินเพื่อน </w:t>
            </w:r>
          </w:p>
          <w:p w14:paraId="022723CE" w14:textId="38EB7352" w:rsidR="002C0C55" w:rsidRPr="00DE1B3A" w:rsidRDefault="002C0C55" w:rsidP="002C0C5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16" w:type="dxa"/>
          </w:tcPr>
          <w:p w14:paraId="0702A8FF" w14:textId="519B4CD9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144BC">
              <w:rPr>
                <w:rFonts w:ascii="TH SarabunPSK" w:hAnsi="TH SarabunPSK" w:cs="TH SarabunPSK"/>
                <w:color w:val="000000"/>
                <w:sz w:val="28"/>
                <w:cs/>
              </w:rPr>
              <w:t>ผศ.</w:t>
            </w:r>
            <w:r w:rsidRPr="003144BC">
              <w:rPr>
                <w:rFonts w:ascii="TH SarabunPSK" w:hAnsi="TH SarabunPSK" w:cs="TH SarabunPSK" w:hint="cs"/>
                <w:color w:val="000000"/>
                <w:sz w:val="28"/>
                <w:cs/>
              </w:rPr>
              <w:t>สุพาณี บุญโยม</w:t>
            </w:r>
          </w:p>
        </w:tc>
        <w:tc>
          <w:tcPr>
            <w:tcW w:w="916" w:type="dxa"/>
          </w:tcPr>
          <w:p w14:paraId="329554B4" w14:textId="5297075F" w:rsidR="002C0C55" w:rsidRPr="00DE1B3A" w:rsidRDefault="002C0C55" w:rsidP="002C0C5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C0C55" w:rsidRPr="007C0FF7" w14:paraId="507C2708" w14:textId="77777777" w:rsidTr="00240A9D">
        <w:trPr>
          <w:trHeight w:val="432"/>
        </w:trPr>
        <w:tc>
          <w:tcPr>
            <w:tcW w:w="784" w:type="dxa"/>
            <w:vAlign w:val="center"/>
          </w:tcPr>
          <w:p w14:paraId="46397628" w14:textId="44A4139A" w:rsidR="002C0C55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cs/>
              </w:rPr>
              <w:lastRenderedPageBreak/>
              <w:t>17</w:t>
            </w:r>
          </w:p>
        </w:tc>
        <w:tc>
          <w:tcPr>
            <w:tcW w:w="9253" w:type="dxa"/>
            <w:gridSpan w:val="8"/>
          </w:tcPr>
          <w:p w14:paraId="7F3FDFDD" w14:textId="0C19FE2E" w:rsidR="002C0C55" w:rsidRPr="007C0FF7" w:rsidRDefault="002C0C55" w:rsidP="002C0C55">
            <w:pPr>
              <w:jc w:val="center"/>
              <w:rPr>
                <w:rFonts w:ascii="TH SarabunPSK" w:hAnsi="TH SarabunPSK" w:cs="TH SarabunPSK"/>
                <w:b/>
                <w:bCs/>
                <w:sz w:val="40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</w:tbl>
    <w:p w14:paraId="1F5D2AA1" w14:textId="77777777" w:rsidR="007A3BB1" w:rsidRPr="007C0FF7" w:rsidRDefault="007A3BB1" w:rsidP="007C0FF7">
      <w:pPr>
        <w:spacing w:after="0" w:line="240" w:lineRule="auto"/>
        <w:rPr>
          <w:rFonts w:ascii="TH SarabunPSK" w:hAnsi="TH SarabunPSK" w:cs="TH SarabunPSK"/>
        </w:rPr>
      </w:pPr>
    </w:p>
    <w:p w14:paraId="543929E5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</w:rPr>
      </w:pPr>
    </w:p>
    <w:p w14:paraId="30091401" w14:textId="4F0F4AB9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4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81422E"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หนังสือ ตำรา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สื่อ ทรัพยากรประกอบการเรียนการสอน</w:t>
      </w:r>
      <w:r w:rsidR="00115B7A"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(Coursebook/Textbook/Learning Resources)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[ระบุ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/specify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]</w:t>
      </w:r>
    </w:p>
    <w:p w14:paraId="4F2417EA" w14:textId="1002E8AF" w:rsidR="00F33C64" w:rsidRPr="0045290A" w:rsidRDefault="00F33C64" w:rsidP="00F33C64">
      <w:pPr>
        <w:spacing w:after="0"/>
        <w:ind w:left="885" w:hanging="601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คณะทำงานจัดทำข้อปฏิบัติการกินอาหารเพื่อสุขภาพที่ดีของคนไทย.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๒๕๕๒</w:t>
      </w:r>
      <w:r w:rsidRPr="0045290A">
        <w:rPr>
          <w:rFonts w:ascii="TH SarabunPSK" w:hAnsi="TH SarabunPSK" w:cs="TH SarabunPSK"/>
          <w:sz w:val="32"/>
          <w:szCs w:val="32"/>
        </w:rPr>
        <w:t xml:space="preserve">). 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คู่มือธงโภชนาการ กินพอดี </w:t>
      </w:r>
    </w:p>
    <w:p w14:paraId="36B6597B" w14:textId="77777777" w:rsidR="00F33C64" w:rsidRPr="0045290A" w:rsidRDefault="00F33C64" w:rsidP="00F33C64">
      <w:pPr>
        <w:spacing w:after="0"/>
        <w:ind w:left="885" w:hanging="601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        สุขีทั่วไทย. 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คณะรัฐมนตรีและราชกิจจานุเบกษา.</w:t>
      </w:r>
    </w:p>
    <w:p w14:paraId="0C9385A0" w14:textId="77777777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ชนิดา ปโชติการ และคณะ.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๒๕๔๘</w:t>
      </w:r>
      <w:r w:rsidRPr="0045290A">
        <w:rPr>
          <w:rFonts w:ascii="TH SarabunPSK" w:hAnsi="TH SarabunPSK" w:cs="TH SarabunPSK"/>
          <w:sz w:val="32"/>
          <w:szCs w:val="32"/>
        </w:rPr>
        <w:t xml:space="preserve">). </w:t>
      </w:r>
      <w:r w:rsidRPr="0045290A">
        <w:rPr>
          <w:rFonts w:ascii="TH SarabunPSK" w:hAnsi="TH SarabunPSK" w:cs="TH SarabunPSK"/>
          <w:sz w:val="32"/>
          <w:szCs w:val="32"/>
          <w:cs/>
        </w:rPr>
        <w:t>อาหารและสุขภาพ. 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กรุงเทพเสริมมิตร</w:t>
      </w:r>
      <w:r w:rsidRPr="0045290A">
        <w:rPr>
          <w:rFonts w:ascii="TH SarabunPSK" w:hAnsi="TH SarabunPSK" w:cs="TH SarabunPSK"/>
          <w:sz w:val="32"/>
          <w:szCs w:val="32"/>
        </w:rPr>
        <w:t>.</w:t>
      </w:r>
    </w:p>
    <w:p w14:paraId="1279F89C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>ดวงจันทร์ เพชรานนท์</w:t>
      </w:r>
      <w:r w:rsidRPr="0045290A">
        <w:rPr>
          <w:rFonts w:ascii="TH SarabunPSK" w:hAnsi="TH SarabunPSK" w:cs="TH SarabunPSK"/>
          <w:sz w:val="32"/>
          <w:szCs w:val="32"/>
        </w:rPr>
        <w:t>. 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๒๕๕๑</w:t>
      </w:r>
      <w:r w:rsidRPr="0045290A">
        <w:rPr>
          <w:rFonts w:ascii="TH SarabunPSK" w:hAnsi="TH SarabunPSK" w:cs="TH SarabunPSK"/>
          <w:sz w:val="32"/>
          <w:szCs w:val="32"/>
        </w:rPr>
        <w:t xml:space="preserve">). </w:t>
      </w:r>
      <w:r w:rsidRPr="0045290A">
        <w:rPr>
          <w:rFonts w:ascii="TH SarabunPSK" w:hAnsi="TH SarabunPSK" w:cs="TH SarabunPSK"/>
          <w:sz w:val="32"/>
          <w:szCs w:val="32"/>
          <w:cs/>
        </w:rPr>
        <w:t>โภชนาการสาธารณสุข. 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มหาวิทยาลัยรามคำแหง.</w:t>
      </w:r>
    </w:p>
    <w:p w14:paraId="6C4335F6" w14:textId="77777777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ประชิด สกุณะพัฒน์ และวิมล จิโรจพันธ์.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๒๕๔๗</w:t>
      </w:r>
      <w:r w:rsidRPr="0045290A">
        <w:rPr>
          <w:rFonts w:ascii="TH SarabunPSK" w:hAnsi="TH SarabunPSK" w:cs="TH SarabunPSK"/>
          <w:sz w:val="32"/>
          <w:szCs w:val="32"/>
        </w:rPr>
        <w:t>).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กินเพื่อสุขภาพ. 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กรุงเทพภูมิปัญญา</w:t>
      </w:r>
      <w:r w:rsidRPr="0045290A">
        <w:rPr>
          <w:rFonts w:ascii="TH SarabunPSK" w:hAnsi="TH SarabunPSK" w:cs="TH SarabunPSK"/>
          <w:sz w:val="32"/>
          <w:szCs w:val="32"/>
        </w:rPr>
        <w:t>.</w:t>
      </w:r>
    </w:p>
    <w:p w14:paraId="697A0E88" w14:textId="3B7AAA4D" w:rsidR="00F33C64" w:rsidRPr="00E305AA" w:rsidRDefault="00F33C64" w:rsidP="00F33C64">
      <w:pPr>
        <w:pStyle w:val="Pa0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    ประไพศรี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ศิริจักรวาล</w:t>
      </w:r>
      <w:r w:rsidRPr="0045290A">
        <w:rPr>
          <w:rFonts w:ascii="TH SarabunPSK" w:hAnsi="TH SarabunPSK" w:cs="TH SarabunPSK"/>
          <w:sz w:val="32"/>
          <w:szCs w:val="32"/>
        </w:rPr>
        <w:t xml:space="preserve">, </w:t>
      </w:r>
      <w:r w:rsidRPr="0045290A">
        <w:rPr>
          <w:rFonts w:ascii="TH SarabunPSK" w:hAnsi="TH SarabunPSK" w:cs="TH SarabunPSK"/>
          <w:sz w:val="32"/>
          <w:szCs w:val="32"/>
          <w:cs/>
        </w:rPr>
        <w:t>อุมาพร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สุทัศน์วร</w:t>
      </w:r>
      <w:r w:rsidRPr="00E305AA">
        <w:rPr>
          <w:rFonts w:ascii="TH SarabunPSK" w:hAnsi="TH SarabunPSK" w:cs="TH SarabunPSK"/>
          <w:sz w:val="32"/>
          <w:szCs w:val="32"/>
          <w:cs/>
        </w:rPr>
        <w:t>วุฒิ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>. (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  <w:cs/>
        </w:rPr>
        <w:t>๒๕๕๕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 xml:space="preserve">). 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  <w:cs/>
        </w:rPr>
        <w:t>ข้อแนะนำการบริโภคอาหารเพื่อสุขภาพที่ดี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 xml:space="preserve">: </w:t>
      </w:r>
    </w:p>
    <w:p w14:paraId="0A8C7477" w14:textId="4105B010" w:rsidR="00F33C64" w:rsidRPr="0045290A" w:rsidRDefault="00F33C64" w:rsidP="00F33C64">
      <w:pPr>
        <w:pStyle w:val="Pa1"/>
        <w:spacing w:line="240" w:lineRule="auto"/>
        <w:ind w:left="885" w:hanging="885"/>
        <w:jc w:val="thaiDistribute"/>
        <w:rPr>
          <w:rFonts w:ascii="TH SarabunPSK" w:hAnsi="TH SarabunPSK" w:cs="TH SarabunPSK"/>
          <w:sz w:val="32"/>
          <w:szCs w:val="32"/>
        </w:rPr>
      </w:pP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 การทบทวนและวิเคราะห์</w:t>
      </w:r>
      <w:r w:rsidRPr="00E305A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>.</w:t>
      </w:r>
      <w:r w:rsidRPr="00E305AA">
        <w:rPr>
          <w:rFonts w:ascii="TH SarabunPSK" w:hAnsi="TH SarabunPSK" w:cs="TH SarabunPSK"/>
          <w:sz w:val="32"/>
          <w:szCs w:val="32"/>
        </w:rPr>
        <w:t xml:space="preserve"> </w:t>
      </w:r>
      <w:r w:rsidRPr="00E305A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E305AA">
        <w:rPr>
          <w:rFonts w:ascii="TH SarabunPSK" w:hAnsi="TH SarabunPSK" w:cs="TH SarabunPSK"/>
          <w:sz w:val="32"/>
          <w:szCs w:val="32"/>
        </w:rPr>
        <w:t>:</w:t>
      </w:r>
      <w:r w:rsidRPr="00E305AA">
        <w:rPr>
          <w:rFonts w:ascii="TH SarabunPSK" w:hAnsi="TH SarabunPSK" w:cs="TH SarabunPSK"/>
          <w:sz w:val="32"/>
          <w:szCs w:val="32"/>
          <w:cs/>
        </w:rPr>
        <w:t>องค์การสงเคราะห์</w:t>
      </w:r>
      <w:r w:rsidRPr="0045290A">
        <w:rPr>
          <w:rFonts w:ascii="TH SarabunPSK" w:hAnsi="TH SarabunPSK" w:cs="TH SarabunPSK"/>
          <w:sz w:val="32"/>
          <w:szCs w:val="32"/>
          <w:cs/>
        </w:rPr>
        <w:t>ทหารผ่านศึกในพระบรมราชูปถัมภ์.</w:t>
      </w:r>
    </w:p>
    <w:p w14:paraId="495CB2C6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>มลฤดี โพธิ์อินทร์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และสมนึก งามละมัย.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๒๕๕๘</w:t>
      </w:r>
      <w:r w:rsidRPr="0045290A">
        <w:rPr>
          <w:rFonts w:ascii="TH SarabunPSK" w:hAnsi="TH SarabunPSK" w:cs="TH SarabunPSK"/>
          <w:sz w:val="32"/>
          <w:szCs w:val="32"/>
        </w:rPr>
        <w:t>).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9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คู่มือการใช้สิทธิด้านอาหารไม่ปลอดภัยสำหรับผู้บริโภค.</w:t>
      </w:r>
    </w:p>
    <w:p w14:paraId="044342F4" w14:textId="12402A43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      </w:t>
      </w:r>
      <w:r w:rsidRPr="004529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พิมพ์ดี.</w:t>
      </w:r>
    </w:p>
    <w:p w14:paraId="0C3E6390" w14:textId="5A3379DE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มหาวิทยาลัยสุโขทัยธรรมาธิราช.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๒๕๔๖</w:t>
      </w:r>
      <w:r w:rsidRPr="0045290A">
        <w:rPr>
          <w:rFonts w:ascii="TH SarabunPSK" w:hAnsi="TH SarabunPSK" w:cs="TH SarabunPSK"/>
          <w:sz w:val="32"/>
          <w:szCs w:val="32"/>
        </w:rPr>
        <w:t>).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เอกสารการสอนชุดวิชา โภชนาการกับชีวิตมนุษย์. พิมพ์ครั้งที่ ๘กรุงเทพฯ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กรุงเทพชวนพิมพ์.</w:t>
      </w:r>
    </w:p>
    <w:p w14:paraId="507E465B" w14:textId="77777777" w:rsidR="00F33C64" w:rsidRPr="0045290A" w:rsidRDefault="00F33C64" w:rsidP="0045290A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รังสรรค์ ตั้งตรงจิตร.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</w:t>
      </w:r>
      <w:r w:rsidRPr="0045290A">
        <w:rPr>
          <w:rFonts w:ascii="TH SarabunPSK" w:hAnsi="TH SarabunPSK" w:cs="TH SarabunPSK"/>
          <w:sz w:val="32"/>
          <w:szCs w:val="32"/>
        </w:rPr>
        <w:t xml:space="preserve">q). </w:t>
      </w:r>
      <w:r w:rsidRPr="0045290A">
        <w:rPr>
          <w:rFonts w:ascii="TH SarabunPSK" w:hAnsi="TH SarabunPSK" w:cs="TH SarabunPSK"/>
          <w:sz w:val="32"/>
          <w:szCs w:val="32"/>
          <w:cs/>
        </w:rPr>
        <w:t>โรคอ้วน การเปลี่ยนแปลงทางด้านโภชนาการและชีวเคมี.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เจริญดีมั่นคงการพิมพ์.</w:t>
      </w:r>
    </w:p>
    <w:p w14:paraId="09CCC270" w14:textId="7D0BCD35" w:rsidR="00F33C64" w:rsidRPr="0045290A" w:rsidRDefault="00F33C64" w:rsidP="0045290A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>รุจิรา สัมมะสุต</w:t>
      </w:r>
      <w:r w:rsidRPr="0045290A">
        <w:rPr>
          <w:rFonts w:ascii="TH SarabunPSK" w:hAnsi="TH SarabunPSK" w:cs="TH SarabunPSK"/>
          <w:sz w:val="32"/>
          <w:szCs w:val="32"/>
        </w:rPr>
        <w:t>.</w:t>
      </w:r>
      <w:r w:rsidRPr="0045290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r w:rsidRPr="0045290A">
        <w:rPr>
          <w:rStyle w:val="A0"/>
          <w:rFonts w:ascii="TH SarabunPSK" w:hAnsi="TH SarabunPSK" w:cs="TH SarabunPSK"/>
          <w:b w:val="0"/>
          <w:bCs w:val="0"/>
          <w:sz w:val="32"/>
          <w:szCs w:val="32"/>
          <w:cs/>
        </w:rPr>
        <w:t>๒๕๕๒</w:t>
      </w:r>
      <w:r w:rsidRPr="0045290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 xml:space="preserve">). </w:t>
      </w:r>
      <w:r w:rsidRPr="0045290A">
        <w:rPr>
          <w:rStyle w:val="A0"/>
          <w:rFonts w:ascii="TH SarabunPSK" w:hAnsi="TH SarabunPSK" w:cs="TH SarabunPSK"/>
          <w:b w:val="0"/>
          <w:bCs w:val="0"/>
          <w:sz w:val="32"/>
          <w:szCs w:val="32"/>
          <w:cs/>
        </w:rPr>
        <w:t>หลักการปฏิบัติด้านโภชนบำบัด</w:t>
      </w:r>
      <w:r w:rsidRPr="0045290A">
        <w:rPr>
          <w:rStyle w:val="A0"/>
          <w:rFonts w:ascii="TH SarabunPSK" w:hAnsi="TH SarabunPSK" w:cs="TH SarabunPSK"/>
          <w:b w:val="0"/>
          <w:bCs w:val="0"/>
          <w:sz w:val="32"/>
          <w:szCs w:val="32"/>
        </w:rPr>
        <w:t xml:space="preserve">. </w:t>
      </w:r>
      <w:r w:rsidRPr="0045290A">
        <w:rPr>
          <w:rFonts w:ascii="TH SarabunPSK" w:hAnsi="TH SarabunPSK" w:cs="TH SarabunPSK"/>
          <w:sz w:val="32"/>
          <w:szCs w:val="32"/>
          <w:cs/>
        </w:rPr>
        <w:t>พิมพ์ครั้งที่ ๓. กรุงเทพฯ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  <w:r w:rsidRPr="0045290A">
        <w:rPr>
          <w:rFonts w:ascii="TH SarabunPSK" w:hAnsi="TH SarabunPSK" w:cs="TH SarabunPSK"/>
          <w:sz w:val="32"/>
          <w:szCs w:val="32"/>
          <w:cs/>
        </w:rPr>
        <w:t>สุพัตราการพิมพ์</w:t>
      </w:r>
      <w:r w:rsidRPr="0045290A">
        <w:rPr>
          <w:rFonts w:ascii="TH SarabunPSK" w:hAnsi="TH SarabunPSK" w:cs="TH SarabunPSK"/>
          <w:sz w:val="32"/>
          <w:szCs w:val="32"/>
        </w:rPr>
        <w:t>.</w:t>
      </w:r>
    </w:p>
    <w:p w14:paraId="0F4BEA07" w14:textId="77777777" w:rsidR="00F33C64" w:rsidRPr="0045290A" w:rsidRDefault="00F33C64" w:rsidP="0045290A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วีนัส ลีฬหกุล 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สุภาณี พุทธเดชาคุ้ม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และถนอมขวัญ ทวีบูรณ์</w:t>
      </w:r>
      <w:r w:rsidRPr="0045290A">
        <w:rPr>
          <w:rFonts w:ascii="TH SarabunPSK" w:hAnsi="TH SarabunPSK" w:cs="TH SarabunPSK"/>
          <w:sz w:val="32"/>
          <w:szCs w:val="32"/>
        </w:rPr>
        <w:t>. (</w:t>
      </w:r>
      <w:r w:rsidRPr="0045290A">
        <w:rPr>
          <w:rFonts w:ascii="TH SarabunPSK" w:hAnsi="TH SarabunPSK" w:cs="TH SarabunPSK"/>
          <w:sz w:val="32"/>
          <w:szCs w:val="32"/>
          <w:cs/>
        </w:rPr>
        <w:t>๒๕๔๕</w:t>
      </w:r>
      <w:r w:rsidRPr="0045290A">
        <w:rPr>
          <w:rFonts w:ascii="TH SarabunPSK" w:hAnsi="TH SarabunPSK" w:cs="TH SarabunPSK"/>
          <w:sz w:val="32"/>
          <w:szCs w:val="32"/>
        </w:rPr>
        <w:t xml:space="preserve">). </w:t>
      </w:r>
      <w:r w:rsidRPr="0045290A">
        <w:rPr>
          <w:rFonts w:ascii="TH SarabunPSK" w:hAnsi="TH SarabunPSK" w:cs="TH SarabunPSK"/>
          <w:sz w:val="32"/>
          <w:szCs w:val="32"/>
          <w:cs/>
        </w:rPr>
        <w:t>โภชนศาสตร์ทางการพยาบาล</w:t>
      </w:r>
      <w:r w:rsidRPr="0045290A">
        <w:rPr>
          <w:rFonts w:ascii="TH SarabunPSK" w:hAnsi="TH SarabunPSK" w:cs="TH SarabunPSK"/>
          <w:sz w:val="32"/>
          <w:szCs w:val="32"/>
        </w:rPr>
        <w:t xml:space="preserve">. </w:t>
      </w:r>
    </w:p>
    <w:p w14:paraId="6E5DCFE1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        พิมพ์ครั้งที่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  <w:cs/>
        </w:rPr>
        <w:t>๒</w:t>
      </w:r>
      <w:r w:rsidRPr="0045290A">
        <w:rPr>
          <w:rFonts w:ascii="TH SarabunPSK" w:hAnsi="TH SarabunPSK" w:cs="TH SarabunPSK"/>
          <w:sz w:val="32"/>
          <w:szCs w:val="32"/>
        </w:rPr>
        <w:t xml:space="preserve">. </w:t>
      </w:r>
      <w:r w:rsidRPr="0045290A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  <w:r w:rsidRPr="0045290A">
        <w:rPr>
          <w:rFonts w:ascii="TH SarabunPSK" w:hAnsi="TH SarabunPSK" w:cs="TH SarabunPSK"/>
          <w:sz w:val="32"/>
          <w:szCs w:val="32"/>
          <w:cs/>
        </w:rPr>
        <w:t>บุญศิริการพิมพ์</w:t>
      </w:r>
      <w:r w:rsidRPr="0045290A">
        <w:rPr>
          <w:rFonts w:ascii="TH SarabunPSK" w:hAnsi="TH SarabunPSK" w:cs="TH SarabunPSK"/>
          <w:sz w:val="32"/>
          <w:szCs w:val="32"/>
        </w:rPr>
        <w:t>.</w:t>
      </w:r>
    </w:p>
    <w:p w14:paraId="1FFCD391" w14:textId="77777777" w:rsidR="00F33C64" w:rsidRPr="0045290A" w:rsidRDefault="00F33C64" w:rsidP="00F33C64">
      <w:pPr>
        <w:spacing w:after="0"/>
        <w:ind w:left="1135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สิริพันธุ์ จุลกรังคะ.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๒๕๕๘</w:t>
      </w:r>
      <w:r w:rsidRPr="0045290A">
        <w:rPr>
          <w:rFonts w:ascii="TH SarabunPSK" w:hAnsi="TH SarabunPSK" w:cs="TH SarabunPSK"/>
          <w:sz w:val="32"/>
          <w:szCs w:val="32"/>
        </w:rPr>
        <w:t xml:space="preserve">). </w:t>
      </w:r>
      <w:r w:rsidRPr="0045290A">
        <w:rPr>
          <w:rFonts w:ascii="TH SarabunPSK" w:hAnsi="TH SarabunPSK" w:cs="TH SarabunPSK"/>
          <w:sz w:val="32"/>
          <w:szCs w:val="32"/>
          <w:cs/>
        </w:rPr>
        <w:t>โภชนศาสตร์เบื้องต้น. กรุงเทพฯ</w:t>
      </w:r>
      <w:r w:rsidRPr="0045290A">
        <w:rPr>
          <w:rFonts w:ascii="TH SarabunPSK" w:hAnsi="TH SarabunPSK" w:cs="TH SarabunPSK"/>
          <w:sz w:val="32"/>
          <w:szCs w:val="32"/>
        </w:rPr>
        <w:t>: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มหาวิทยาลัยเกษตรศาสตร์</w:t>
      </w:r>
      <w:r w:rsidRPr="0045290A">
        <w:rPr>
          <w:rFonts w:ascii="TH SarabunPSK" w:hAnsi="TH SarabunPSK" w:cs="TH SarabunPSK"/>
          <w:sz w:val="32"/>
          <w:szCs w:val="32"/>
        </w:rPr>
        <w:t xml:space="preserve">. </w:t>
      </w:r>
    </w:p>
    <w:p w14:paraId="414D19A6" w14:textId="77777777" w:rsidR="00F33C64" w:rsidRPr="0045290A" w:rsidRDefault="00F33C64" w:rsidP="00F33C64">
      <w:pPr>
        <w:spacing w:after="0"/>
        <w:ind w:left="1135" w:hanging="851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สุษม  ศุภนิตย์.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๒๕๕๗</w:t>
      </w:r>
      <w:r w:rsidRPr="0045290A">
        <w:rPr>
          <w:rFonts w:ascii="TH SarabunPSK" w:hAnsi="TH SarabunPSK" w:cs="TH SarabunPSK"/>
          <w:sz w:val="32"/>
          <w:szCs w:val="32"/>
        </w:rPr>
        <w:t>).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คำอธิบายกฎหมายคุ้มครองผู้บริโภค. พิมพ์ครั้งที่ ๙. กรุงเทพฯ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  <w:r w:rsidRPr="0045290A">
        <w:rPr>
          <w:rFonts w:ascii="TH SarabunPSK" w:hAnsi="TH SarabunPSK" w:cs="TH SarabunPSK"/>
          <w:sz w:val="32"/>
          <w:szCs w:val="32"/>
          <w:cs/>
        </w:rPr>
        <w:t>จุฬาลงกรณ์</w:t>
      </w:r>
    </w:p>
    <w:p w14:paraId="45DDC315" w14:textId="77777777" w:rsidR="00F33C64" w:rsidRPr="0045290A" w:rsidRDefault="00F33C64" w:rsidP="00F33C64">
      <w:pPr>
        <w:spacing w:after="0"/>
        <w:ind w:left="1135" w:hanging="851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 xml:space="preserve">        มหาวิทยาลัย.</w:t>
      </w:r>
    </w:p>
    <w:p w14:paraId="6791C4EF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  <w:cs/>
        </w:rPr>
        <w:t>อัญชลี ศรีจำเริญ</w:t>
      </w:r>
      <w:r w:rsidRPr="0045290A">
        <w:rPr>
          <w:rFonts w:ascii="TH SarabunPSK" w:hAnsi="TH SarabunPSK" w:cs="TH SarabunPSK"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</w:t>
      </w:r>
      <w:r w:rsidRPr="0045290A">
        <w:rPr>
          <w:rFonts w:ascii="TH SarabunPSK" w:hAnsi="TH SarabunPSK" w:cs="TH SarabunPSK"/>
          <w:sz w:val="32"/>
          <w:szCs w:val="32"/>
          <w:cs/>
        </w:rPr>
        <w:t>๒๕๕๖</w:t>
      </w:r>
      <w:r w:rsidRPr="0045290A">
        <w:rPr>
          <w:rFonts w:ascii="TH SarabunPSK" w:hAnsi="TH SarabunPSK" w:cs="TH SarabunPSK"/>
          <w:sz w:val="32"/>
          <w:szCs w:val="32"/>
        </w:rPr>
        <w:t>).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 อาหารและโภชนาการ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  <w:r w:rsidRPr="0045290A">
        <w:rPr>
          <w:rFonts w:ascii="TH SarabunPSK" w:hAnsi="TH SarabunPSK" w:cs="TH SarabunPSK"/>
          <w:sz w:val="32"/>
          <w:szCs w:val="32"/>
          <w:cs/>
        </w:rPr>
        <w:t>การป้องกันและการบำบัดโรค. พิมพ์ครั้งที่ ๓. กรุงเทพฯ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</w:p>
    <w:p w14:paraId="5E3CE987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</w:t>
      </w:r>
      <w:r w:rsidRPr="0045290A">
        <w:rPr>
          <w:rFonts w:ascii="TH SarabunPSK" w:hAnsi="TH SarabunPSK" w:cs="TH SarabunPSK"/>
          <w:sz w:val="32"/>
          <w:szCs w:val="32"/>
          <w:cs/>
        </w:rPr>
        <w:t>จุฬาลงกรณ์มหาวิทยาลัย.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</w:p>
    <w:p w14:paraId="61D7BEAD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Jackson, R. (1997).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Nutrition and food services for integrated health care</w:t>
      </w:r>
      <w:r w:rsidRPr="0045290A">
        <w:rPr>
          <w:rFonts w:ascii="TH SarabunPSK" w:hAnsi="TH SarabunPSK" w:cs="TH SarabunPSK"/>
          <w:sz w:val="32"/>
          <w:szCs w:val="32"/>
        </w:rPr>
        <w:t xml:space="preserve">: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A handbook for leaders</w:t>
      </w:r>
      <w:r w:rsidRPr="0045290A">
        <w:rPr>
          <w:rFonts w:ascii="TH SarabunPSK" w:hAnsi="TH SarabunPSK" w:cs="TH SarabunPSK"/>
          <w:sz w:val="32"/>
          <w:szCs w:val="32"/>
        </w:rPr>
        <w:t xml:space="preserve">. </w:t>
      </w:r>
    </w:p>
    <w:p w14:paraId="2CBADC80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Gaithersburg: Aspen.</w:t>
      </w:r>
    </w:p>
    <w:p w14:paraId="17A9D253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Sizer, F. and Whitney, E. (2006).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Nutrition: Concepts and Controversies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(10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5290A">
        <w:rPr>
          <w:rFonts w:ascii="TH SarabunPSK" w:hAnsi="TH SarabunPSK" w:cs="TH SarabunPSK"/>
          <w:sz w:val="32"/>
          <w:szCs w:val="32"/>
        </w:rPr>
        <w:t xml:space="preserve"> edition)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</w:rPr>
        <w:t xml:space="preserve"> America: </w:t>
      </w:r>
    </w:p>
    <w:p w14:paraId="68F679FD" w14:textId="77777777" w:rsidR="00F33C64" w:rsidRPr="0045290A" w:rsidRDefault="00F33C64" w:rsidP="00F33C64">
      <w:pPr>
        <w:spacing w:after="0"/>
        <w:ind w:left="885" w:hanging="601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Thomson Wadsworth.</w:t>
      </w:r>
    </w:p>
    <w:p w14:paraId="52B2D5D2" w14:textId="77777777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Lee, R.D. and Nieman, D.C. (2010).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Nutritional Assessment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(5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5290A">
        <w:rPr>
          <w:rFonts w:ascii="TH SarabunPSK" w:hAnsi="TH SarabunPSK" w:cs="TH SarabunPSK"/>
          <w:sz w:val="32"/>
          <w:szCs w:val="32"/>
        </w:rPr>
        <w:t xml:space="preserve"> edition)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</w:rPr>
        <w:t xml:space="preserve"> Singapore: McGraw-Hill.</w:t>
      </w:r>
    </w:p>
    <w:p w14:paraId="7085D933" w14:textId="0092D0C8" w:rsidR="00F33C64" w:rsidRPr="0045290A" w:rsidRDefault="00F33C64" w:rsidP="00F33C64">
      <w:pPr>
        <w:spacing w:after="0"/>
        <w:ind w:left="885" w:hanging="601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lastRenderedPageBreak/>
        <w:t xml:space="preserve">Whitney, E., </w:t>
      </w:r>
      <w:proofErr w:type="spellStart"/>
      <w:r w:rsidRPr="0045290A">
        <w:rPr>
          <w:rFonts w:ascii="TH SarabunPSK" w:hAnsi="TH SarabunPSK" w:cs="TH SarabunPSK"/>
          <w:sz w:val="32"/>
          <w:szCs w:val="32"/>
        </w:rPr>
        <w:t>DeBruyne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 xml:space="preserve">, L.K., Pinna, K. and </w:t>
      </w:r>
      <w:proofErr w:type="spellStart"/>
      <w:r w:rsidRPr="0045290A">
        <w:rPr>
          <w:rFonts w:ascii="TH SarabunPSK" w:hAnsi="TH SarabunPSK" w:cs="TH SarabunPSK"/>
          <w:sz w:val="32"/>
          <w:szCs w:val="32"/>
        </w:rPr>
        <w:t>Rolfes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 xml:space="preserve">, S.R. (2011).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Nutrition for Health and Health Care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 xml:space="preserve">. </w:t>
      </w:r>
      <w:r w:rsidRPr="0045290A">
        <w:rPr>
          <w:rFonts w:ascii="TH SarabunPSK" w:hAnsi="TH SarabunPSK" w:cs="TH SarabunPSK"/>
          <w:sz w:val="32"/>
          <w:szCs w:val="32"/>
        </w:rPr>
        <w:t>(4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5290A">
        <w:rPr>
          <w:rFonts w:ascii="TH SarabunPSK" w:hAnsi="TH SarabunPSK" w:cs="TH SarabunPSK"/>
          <w:sz w:val="32"/>
          <w:szCs w:val="32"/>
        </w:rPr>
        <w:t xml:space="preserve"> edition). America: </w:t>
      </w:r>
      <w:proofErr w:type="spellStart"/>
      <w:r w:rsidRPr="0045290A">
        <w:rPr>
          <w:rFonts w:ascii="TH SarabunPSK" w:hAnsi="TH SarabunPSK" w:cs="TH SarabunPSK"/>
          <w:sz w:val="32"/>
          <w:szCs w:val="32"/>
        </w:rPr>
        <w:t>Wadswotrh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>, Cengage Learning.</w:t>
      </w:r>
    </w:p>
    <w:p w14:paraId="7D393271" w14:textId="77777777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Whitney, E. and </w:t>
      </w:r>
      <w:proofErr w:type="spellStart"/>
      <w:r w:rsidRPr="0045290A">
        <w:rPr>
          <w:rFonts w:ascii="TH SarabunPSK" w:hAnsi="TH SarabunPSK" w:cs="TH SarabunPSK"/>
          <w:sz w:val="32"/>
          <w:szCs w:val="32"/>
        </w:rPr>
        <w:t>Rolfes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 xml:space="preserve">, S.R. (2005).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Understanding Nutrition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(3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 xml:space="preserve">th </w:t>
      </w:r>
      <w:r w:rsidRPr="0045290A">
        <w:rPr>
          <w:rFonts w:ascii="TH SarabunPSK" w:hAnsi="TH SarabunPSK" w:cs="TH SarabunPSK"/>
          <w:sz w:val="32"/>
          <w:szCs w:val="32"/>
        </w:rPr>
        <w:t>edition)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</w:rPr>
        <w:t xml:space="preserve"> America: Thomson </w:t>
      </w:r>
    </w:p>
    <w:p w14:paraId="59EA6606" w14:textId="7754BEE8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 Wadsworth.</w:t>
      </w:r>
    </w:p>
    <w:p w14:paraId="1058CE9F" w14:textId="77777777" w:rsidR="00F33C64" w:rsidRPr="0045290A" w:rsidRDefault="00F33C64" w:rsidP="00F33C64">
      <w:pPr>
        <w:spacing w:after="0"/>
        <w:ind w:left="1134" w:hanging="850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Brown, J.E. (2008).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Nutrition Now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(5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5290A">
        <w:rPr>
          <w:rFonts w:ascii="TH SarabunPSK" w:hAnsi="TH SarabunPSK" w:cs="TH SarabunPSK"/>
          <w:sz w:val="32"/>
          <w:szCs w:val="32"/>
        </w:rPr>
        <w:t xml:space="preserve"> edition)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</w:rPr>
        <w:t xml:space="preserve"> America: Thomson Wadsworth.</w:t>
      </w:r>
    </w:p>
    <w:p w14:paraId="228C4BBE" w14:textId="77777777" w:rsidR="00F33C64" w:rsidRPr="0045290A" w:rsidRDefault="00F33C64" w:rsidP="00F33C64">
      <w:pPr>
        <w:spacing w:after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45290A">
        <w:rPr>
          <w:rFonts w:ascii="TH SarabunPSK" w:hAnsi="TH SarabunPSK" w:cs="TH SarabunPSK"/>
          <w:sz w:val="32"/>
          <w:szCs w:val="32"/>
        </w:rPr>
        <w:t>Schlenker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 xml:space="preserve">, E.D. and Roth, S.L. (2011).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Williams’s essentials of nutrition and diet therapy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(10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th</w:t>
      </w:r>
      <w:r w:rsidRPr="0045290A">
        <w:rPr>
          <w:rFonts w:ascii="TH SarabunPSK" w:hAnsi="TH SarabunPSK" w:cs="TH SarabunPSK"/>
          <w:sz w:val="32"/>
          <w:szCs w:val="32"/>
        </w:rPr>
        <w:t xml:space="preserve"> </w:t>
      </w:r>
    </w:p>
    <w:p w14:paraId="7C964EEC" w14:textId="4C7B096B" w:rsidR="00F33C64" w:rsidRPr="0045290A" w:rsidRDefault="00F33C64" w:rsidP="00F33C64">
      <w:pPr>
        <w:spacing w:after="0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 edition)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.</w:t>
      </w:r>
      <w:r w:rsidRPr="0045290A">
        <w:rPr>
          <w:rFonts w:ascii="TH SarabunPSK" w:hAnsi="TH SarabunPSK" w:cs="TH SarabunPSK"/>
          <w:sz w:val="32"/>
          <w:szCs w:val="32"/>
        </w:rPr>
        <w:t xml:space="preserve"> America: Elsevier Mosby.</w:t>
      </w:r>
    </w:p>
    <w:p w14:paraId="16B43083" w14:textId="77777777" w:rsidR="00F33C64" w:rsidRPr="0045290A" w:rsidRDefault="00F33C64" w:rsidP="00F33C64">
      <w:pPr>
        <w:spacing w:after="0"/>
        <w:ind w:left="1134" w:hanging="850"/>
        <w:rPr>
          <w:rFonts w:ascii="TH SarabunPSK" w:hAnsi="TH SarabunPSK" w:cs="TH SarabunPSK"/>
          <w:sz w:val="32"/>
          <w:szCs w:val="32"/>
        </w:rPr>
      </w:pPr>
      <w:proofErr w:type="spellStart"/>
      <w:r w:rsidRPr="0045290A">
        <w:rPr>
          <w:rFonts w:ascii="TH SarabunPSK" w:hAnsi="TH SarabunPSK" w:cs="TH SarabunPSK"/>
          <w:sz w:val="32"/>
          <w:szCs w:val="32"/>
        </w:rPr>
        <w:t>Insel</w:t>
      </w:r>
      <w:proofErr w:type="spellEnd"/>
      <w:r w:rsidRPr="0045290A">
        <w:rPr>
          <w:rFonts w:ascii="TH SarabunPSK" w:hAnsi="TH SarabunPSK" w:cs="TH SarabunPSK"/>
          <w:sz w:val="32"/>
          <w:szCs w:val="32"/>
        </w:rPr>
        <w:t>, P., Turner, R.E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5290A">
        <w:rPr>
          <w:rFonts w:ascii="TH SarabunPSK" w:hAnsi="TH SarabunPSK" w:cs="TH SarabunPSK"/>
          <w:sz w:val="32"/>
          <w:szCs w:val="32"/>
        </w:rPr>
        <w:t>and Rose, D</w:t>
      </w:r>
      <w:r w:rsidRPr="0045290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5290A">
        <w:rPr>
          <w:rFonts w:ascii="TH SarabunPSK" w:hAnsi="TH SarabunPSK" w:cs="TH SarabunPSK"/>
          <w:sz w:val="32"/>
          <w:szCs w:val="32"/>
        </w:rPr>
        <w:t xml:space="preserve">(2010). 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>Discovering Nutrition</w:t>
      </w:r>
      <w:r w:rsidRPr="0045290A">
        <w:rPr>
          <w:rFonts w:ascii="TH SarabunPSK" w:hAnsi="TH SarabunPSK" w:cs="TH SarabunPSK"/>
          <w:i/>
          <w:iCs/>
          <w:sz w:val="32"/>
          <w:szCs w:val="32"/>
          <w:cs/>
        </w:rPr>
        <w:t>.</w:t>
      </w:r>
      <w:r w:rsidRPr="0045290A">
        <w:rPr>
          <w:rFonts w:ascii="TH SarabunPSK" w:hAnsi="TH SarabunPSK" w:cs="TH SarabunPSK"/>
          <w:i/>
          <w:iCs/>
          <w:sz w:val="32"/>
          <w:szCs w:val="32"/>
        </w:rPr>
        <w:t xml:space="preserve"> </w:t>
      </w:r>
      <w:r w:rsidRPr="0045290A">
        <w:rPr>
          <w:rFonts w:ascii="TH SarabunPSK" w:hAnsi="TH SarabunPSK" w:cs="TH SarabunPSK"/>
          <w:sz w:val="32"/>
          <w:szCs w:val="32"/>
        </w:rPr>
        <w:t>(3</w:t>
      </w:r>
      <w:r w:rsidRPr="0045290A">
        <w:rPr>
          <w:rFonts w:ascii="TH SarabunPSK" w:hAnsi="TH SarabunPSK" w:cs="TH SarabunPSK"/>
          <w:sz w:val="32"/>
          <w:szCs w:val="32"/>
          <w:vertAlign w:val="superscript"/>
        </w:rPr>
        <w:t>rd</w:t>
      </w:r>
      <w:r w:rsidRPr="0045290A">
        <w:rPr>
          <w:rFonts w:ascii="TH SarabunPSK" w:hAnsi="TH SarabunPSK" w:cs="TH SarabunPSK"/>
          <w:sz w:val="32"/>
          <w:szCs w:val="32"/>
        </w:rPr>
        <w:t xml:space="preserve"> edition). Canada: Jones and </w:t>
      </w:r>
    </w:p>
    <w:p w14:paraId="6F0A737C" w14:textId="2EFCFDD9" w:rsidR="007C0FF7" w:rsidRPr="0045290A" w:rsidRDefault="00F33C64" w:rsidP="00152D86">
      <w:pPr>
        <w:spacing w:after="0"/>
        <w:ind w:left="1134" w:hanging="850"/>
        <w:rPr>
          <w:rFonts w:ascii="TH SarabunPSK" w:hAnsi="TH SarabunPSK" w:cs="TH SarabunPSK"/>
          <w:sz w:val="32"/>
          <w:szCs w:val="32"/>
          <w:cs/>
        </w:rPr>
      </w:pPr>
      <w:r w:rsidRPr="0045290A">
        <w:rPr>
          <w:rFonts w:ascii="TH SarabunPSK" w:hAnsi="TH SarabunPSK" w:cs="TH SarabunPSK"/>
          <w:sz w:val="32"/>
          <w:szCs w:val="32"/>
        </w:rPr>
        <w:t xml:space="preserve">         Bartlett Publishers.</w:t>
      </w:r>
    </w:p>
    <w:p w14:paraId="59EB1F00" w14:textId="6D0EE23F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  <w:cs/>
        </w:rPr>
        <w:t>หมวดที่ 3 การประเมินผลผู้เรียน</w:t>
      </w:r>
    </w:p>
    <w:p w14:paraId="2C112322" w14:textId="77777777" w:rsidR="00822E18" w:rsidRPr="007C0FF7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7C0FF7">
        <w:rPr>
          <w:rFonts w:ascii="TH SarabunPSK" w:hAnsi="TH SarabunPSK" w:cs="TH SarabunPSK" w:hint="cs"/>
          <w:b/>
          <w:bCs/>
          <w:sz w:val="36"/>
          <w:szCs w:val="36"/>
        </w:rPr>
        <w:t>Section 3 Student Assessment</w:t>
      </w:r>
    </w:p>
    <w:p w14:paraId="287DAAEA" w14:textId="77777777" w:rsidR="00822E18" w:rsidRPr="00152D86" w:rsidRDefault="00822E18" w:rsidP="007C0FF7">
      <w:pPr>
        <w:spacing w:after="0" w:line="240" w:lineRule="auto"/>
        <w:ind w:left="284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812AB7F" w14:textId="77777777" w:rsidR="00822E18" w:rsidRPr="007C0FF7" w:rsidRDefault="00822E18" w:rsidP="007C0F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1.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แผนการประเมินผลการเรียนรู้ (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>Learning Assessment Plan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</w:p>
    <w:p w14:paraId="1863F6BA" w14:textId="257676FE" w:rsidR="00115B7A" w:rsidRPr="00152D86" w:rsidRDefault="00115B7A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tbl>
      <w:tblPr>
        <w:tblW w:w="9637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5"/>
        <w:gridCol w:w="1701"/>
        <w:gridCol w:w="2551"/>
      </w:tblGrid>
      <w:tr w:rsidR="00AA03DC" w:rsidRPr="00AA03DC" w14:paraId="1FA995A8" w14:textId="77777777" w:rsidTr="00D36306">
        <w:trPr>
          <w:tblHeader/>
        </w:trPr>
        <w:tc>
          <w:tcPr>
            <w:tcW w:w="850" w:type="dxa"/>
            <w:shd w:val="clear" w:color="auto" w:fill="D9D9D9"/>
            <w:vAlign w:val="center"/>
          </w:tcPr>
          <w:p w14:paraId="580E0638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CLO</w:t>
            </w:r>
          </w:p>
        </w:tc>
        <w:tc>
          <w:tcPr>
            <w:tcW w:w="4535" w:type="dxa"/>
            <w:shd w:val="clear" w:color="auto" w:fill="D9D9D9"/>
            <w:vAlign w:val="center"/>
          </w:tcPr>
          <w:p w14:paraId="2D11804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วิธีการประเมินผลผู้เรียน</w:t>
            </w:r>
            <w:r w:rsidRPr="00AA03DC">
              <w:rPr>
                <w:rStyle w:val="FootnoteReference"/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footnoteReference w:id="2"/>
            </w:r>
          </w:p>
          <w:p w14:paraId="29290B7A" w14:textId="7EFD4BC3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Assessment Methods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6AA06DD" w14:textId="2362BDF1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  <w:r w:rsid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ระเมิน</w:t>
            </w:r>
          </w:p>
          <w:p w14:paraId="63D600F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Week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23EFAB72" w14:textId="1E1D9C92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  <w:p w14:paraId="3C90F23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Weight</w:t>
            </w:r>
          </w:p>
        </w:tc>
      </w:tr>
      <w:tr w:rsidR="00D36306" w:rsidRPr="00AA03DC" w14:paraId="252CDAEB" w14:textId="77777777" w:rsidTr="00D36306">
        <w:tc>
          <w:tcPr>
            <w:tcW w:w="850" w:type="dxa"/>
            <w:shd w:val="clear" w:color="auto" w:fill="auto"/>
          </w:tcPr>
          <w:p w14:paraId="47DF07CD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14:paraId="523B1F09" w14:textId="65FFD30C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การเข้าชั้นเรียน/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Attendance</w:t>
            </w:r>
          </w:p>
          <w:p w14:paraId="412274C3" w14:textId="7EB6E34C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การมีส่วนร่วมในชั้นเรียน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/Participation</w:t>
            </w:r>
          </w:p>
        </w:tc>
        <w:tc>
          <w:tcPr>
            <w:tcW w:w="1701" w:type="dxa"/>
            <w:shd w:val="clear" w:color="auto" w:fill="auto"/>
          </w:tcPr>
          <w:p w14:paraId="61E6242B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1-15</w:t>
            </w:r>
          </w:p>
        </w:tc>
        <w:tc>
          <w:tcPr>
            <w:tcW w:w="2551" w:type="dxa"/>
            <w:shd w:val="clear" w:color="auto" w:fill="auto"/>
          </w:tcPr>
          <w:p w14:paraId="550682D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5%</w:t>
            </w:r>
          </w:p>
          <w:p w14:paraId="75D5C67F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%</w:t>
            </w:r>
          </w:p>
        </w:tc>
      </w:tr>
      <w:tr w:rsidR="00D36306" w:rsidRPr="00AA03DC" w14:paraId="5773172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44D728AF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</w:t>
            </w:r>
          </w:p>
        </w:tc>
        <w:tc>
          <w:tcPr>
            <w:tcW w:w="4535" w:type="dxa"/>
            <w:shd w:val="clear" w:color="auto" w:fill="auto"/>
          </w:tcPr>
          <w:p w14:paraId="0D40AE13" w14:textId="371C3C09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รายงานการค้นคว้า/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Term paper</w:t>
            </w:r>
          </w:p>
        </w:tc>
        <w:tc>
          <w:tcPr>
            <w:tcW w:w="1701" w:type="dxa"/>
            <w:shd w:val="clear" w:color="auto" w:fill="auto"/>
          </w:tcPr>
          <w:p w14:paraId="0562C2FB" w14:textId="49F2BBF8" w:rsidR="00822E18" w:rsidRPr="00AA03DC" w:rsidRDefault="00884E2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3,5,6,15</w:t>
            </w:r>
          </w:p>
        </w:tc>
        <w:tc>
          <w:tcPr>
            <w:tcW w:w="2551" w:type="dxa"/>
            <w:shd w:val="clear" w:color="auto" w:fill="auto"/>
          </w:tcPr>
          <w:p w14:paraId="38DED3E0" w14:textId="2CAF7F04" w:rsidR="00822E18" w:rsidRPr="00AA03DC" w:rsidRDefault="00884E2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4549DFA3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754C511D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3</w:t>
            </w:r>
          </w:p>
        </w:tc>
        <w:tc>
          <w:tcPr>
            <w:tcW w:w="4535" w:type="dxa"/>
            <w:shd w:val="clear" w:color="auto" w:fill="auto"/>
          </w:tcPr>
          <w:p w14:paraId="0BD0C1D8" w14:textId="5137F18C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ทดสอบย่อย/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Quizzes</w:t>
            </w:r>
          </w:p>
        </w:tc>
        <w:tc>
          <w:tcPr>
            <w:tcW w:w="1701" w:type="dxa"/>
            <w:shd w:val="clear" w:color="auto" w:fill="auto"/>
          </w:tcPr>
          <w:p w14:paraId="62A93C21" w14:textId="7E906B25" w:rsidR="00822E18" w:rsidRPr="00AA03DC" w:rsidRDefault="00087FB5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14:paraId="1174B4D4" w14:textId="3CE8FCAA" w:rsidR="00822E18" w:rsidRPr="00AA03DC" w:rsidRDefault="00884E2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7D1497B8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3E155A04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4</w:t>
            </w:r>
          </w:p>
        </w:tc>
        <w:tc>
          <w:tcPr>
            <w:tcW w:w="4535" w:type="dxa"/>
            <w:shd w:val="clear" w:color="auto" w:fill="auto"/>
          </w:tcPr>
          <w:p w14:paraId="542B1136" w14:textId="6A3A5E40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/mid-term exam</w:t>
            </w:r>
          </w:p>
        </w:tc>
        <w:tc>
          <w:tcPr>
            <w:tcW w:w="1701" w:type="dxa"/>
            <w:shd w:val="clear" w:color="auto" w:fill="auto"/>
          </w:tcPr>
          <w:p w14:paraId="13402295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14:paraId="1E7B591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20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%</w:t>
            </w:r>
          </w:p>
        </w:tc>
      </w:tr>
      <w:tr w:rsidR="00D36306" w:rsidRPr="00AA03DC" w14:paraId="52C33EFA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1A0D770A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5</w:t>
            </w:r>
          </w:p>
        </w:tc>
        <w:tc>
          <w:tcPr>
            <w:tcW w:w="4535" w:type="dxa"/>
            <w:shd w:val="clear" w:color="auto" w:fill="auto"/>
          </w:tcPr>
          <w:p w14:paraId="119C8497" w14:textId="718D3D95" w:rsidR="00822E18" w:rsidRPr="00AA03DC" w:rsidRDefault="00822E18" w:rsidP="007C0FF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/final exam</w:t>
            </w:r>
          </w:p>
        </w:tc>
        <w:tc>
          <w:tcPr>
            <w:tcW w:w="1701" w:type="dxa"/>
            <w:shd w:val="clear" w:color="auto" w:fill="auto"/>
          </w:tcPr>
          <w:p w14:paraId="3C97530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sz w:val="32"/>
                <w:szCs w:val="32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14:paraId="1459C40F" w14:textId="708A3EF3" w:rsidR="00822E18" w:rsidRPr="00AA03DC" w:rsidRDefault="00884E20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822E18" w:rsidRPr="00AA03DC">
              <w:rPr>
                <w:rFonts w:ascii="TH SarabunPSK" w:hAnsi="TH SarabunPSK" w:cs="TH SarabunPSK" w:hint="cs"/>
                <w:sz w:val="32"/>
                <w:szCs w:val="32"/>
                <w:cs/>
              </w:rPr>
              <w:t>0%</w:t>
            </w:r>
          </w:p>
        </w:tc>
      </w:tr>
      <w:tr w:rsidR="00D36306" w:rsidRPr="00AA03DC" w14:paraId="36ECEF62" w14:textId="77777777" w:rsidTr="00D36306">
        <w:trPr>
          <w:trHeight w:val="432"/>
        </w:trPr>
        <w:tc>
          <w:tcPr>
            <w:tcW w:w="850" w:type="dxa"/>
            <w:shd w:val="clear" w:color="auto" w:fill="auto"/>
          </w:tcPr>
          <w:p w14:paraId="2753DA42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5" w:type="dxa"/>
            <w:shd w:val="clear" w:color="auto" w:fill="auto"/>
          </w:tcPr>
          <w:p w14:paraId="56E8DCDC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1" w:type="dxa"/>
            <w:shd w:val="clear" w:color="auto" w:fill="auto"/>
          </w:tcPr>
          <w:p w14:paraId="3E6DB751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51" w:type="dxa"/>
            <w:shd w:val="clear" w:color="auto" w:fill="auto"/>
          </w:tcPr>
          <w:p w14:paraId="121E7EA3" w14:textId="77777777" w:rsidR="00822E18" w:rsidRPr="00AA03DC" w:rsidRDefault="00822E18" w:rsidP="007C0FF7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100%</w:t>
            </w:r>
          </w:p>
        </w:tc>
      </w:tr>
    </w:tbl>
    <w:p w14:paraId="3AA856F9" w14:textId="79655E0E" w:rsidR="00822E18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40D62B22" w14:textId="73418E7E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5045B21" w14:textId="0328D570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090D200" w14:textId="5ED51933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034AA25" w14:textId="6F702781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CA86671" w14:textId="236ECA27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C4E107C" w14:textId="09DB487B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C784BA9" w14:textId="056B6E3F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571077C" w14:textId="5C38D40C" w:rsidR="00087FB5" w:rsidRDefault="00087FB5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0B2BAC73" w14:textId="25837452" w:rsidR="00087FB5" w:rsidRDefault="00087FB5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F123EA3" w14:textId="39F9CCAE" w:rsidR="00087FB5" w:rsidRDefault="00087FB5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3F2E0468" w14:textId="77777777" w:rsidR="00087FB5" w:rsidRDefault="00087FB5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5E1E51E1" w14:textId="4C37FA88" w:rsidR="00812E16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1A930C6C" w14:textId="77777777" w:rsidR="00812E16" w:rsidRPr="007C0FF7" w:rsidRDefault="00812E16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</w:p>
    <w:p w14:paraId="671D5629" w14:textId="77777777" w:rsidR="00822E18" w:rsidRPr="007C0FF7" w:rsidRDefault="00822E18" w:rsidP="007C0FF7">
      <w:pPr>
        <w:spacing w:after="0" w:line="240" w:lineRule="auto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 w:rsidRPr="007C0FF7">
        <w:rPr>
          <w:rFonts w:ascii="TH SarabunPSK" w:hAnsi="TH SarabunPSK" w:cs="TH SarabunPSK" w:hint="cs"/>
          <w:b/>
          <w:bCs/>
          <w:sz w:val="32"/>
          <w:szCs w:val="32"/>
        </w:rPr>
        <w:lastRenderedPageBreak/>
        <w:t xml:space="preserve">2. </w:t>
      </w:r>
      <w:r w:rsidRPr="007C0FF7">
        <w:rPr>
          <w:rFonts w:ascii="TH SarabunPSK" w:hAnsi="TH SarabunPSK" w:cs="TH SarabunPSK" w:hint="cs"/>
          <w:b/>
          <w:bCs/>
          <w:sz w:val="32"/>
          <w:szCs w:val="32"/>
          <w:cs/>
        </w:rPr>
        <w:t>การประเมินผลรายวิชา</w:t>
      </w:r>
      <w:r w:rsidRPr="007C0FF7">
        <w:rPr>
          <w:rFonts w:ascii="TH SarabunPSK" w:hAnsi="TH SarabunPSK" w:cs="TH SarabunPSK" w:hint="cs"/>
          <w:b/>
          <w:bCs/>
          <w:sz w:val="32"/>
          <w:szCs w:val="32"/>
        </w:rPr>
        <w:t xml:space="preserve"> (Course Evaluation)</w:t>
      </w:r>
    </w:p>
    <w:p w14:paraId="100F7302" w14:textId="5A310415" w:rsidR="00044EAE" w:rsidRPr="007C0FF7" w:rsidRDefault="00044EAE" w:rsidP="007C0FF7">
      <w:pPr>
        <w:spacing w:after="0" w:line="240" w:lineRule="auto"/>
        <w:ind w:left="284" w:hanging="284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33"/>
        <w:gridCol w:w="2551"/>
      </w:tblGrid>
      <w:tr w:rsidR="00042E1C" w:rsidRPr="00AA03DC" w14:paraId="0B9AA27F" w14:textId="77777777" w:rsidTr="00AA03DC">
        <w:trPr>
          <w:cantSplit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BBBD417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เกรด 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FC4515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ช่วงเกรด</w:t>
            </w:r>
          </w:p>
          <w:p w14:paraId="19707DE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Grade Intervals</w:t>
            </w:r>
          </w:p>
        </w:tc>
      </w:tr>
      <w:tr w:rsidR="00042E1C" w:rsidRPr="00AA03DC" w14:paraId="32F8D6E4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88F9E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A840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80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</w:tr>
      <w:tr w:rsidR="00042E1C" w:rsidRPr="00AA03DC" w14:paraId="78FEDAD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BF73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15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79</w:t>
            </w:r>
          </w:p>
        </w:tc>
      </w:tr>
      <w:tr w:rsidR="00042E1C" w:rsidRPr="00AA03DC" w14:paraId="538D6435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E283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9DC8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74</w:t>
            </w:r>
          </w:p>
        </w:tc>
      </w:tr>
      <w:tr w:rsidR="00042E1C" w:rsidRPr="00AA03DC" w14:paraId="4A96B82E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A1E3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52EF2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69</w:t>
            </w:r>
          </w:p>
        </w:tc>
      </w:tr>
      <w:tr w:rsidR="00042E1C" w:rsidRPr="00AA03DC" w14:paraId="76EDDBC0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49461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D14A4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64</w:t>
            </w:r>
          </w:p>
        </w:tc>
      </w:tr>
      <w:tr w:rsidR="00042E1C" w:rsidRPr="00AA03DC" w14:paraId="620E2D1F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43E7A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+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D8D30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55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59</w:t>
            </w:r>
          </w:p>
        </w:tc>
      </w:tr>
      <w:tr w:rsidR="00042E1C" w:rsidRPr="00AA03DC" w14:paraId="05343A56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F16D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BC368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54</w:t>
            </w:r>
          </w:p>
        </w:tc>
      </w:tr>
      <w:tr w:rsidR="00822E18" w:rsidRPr="00AA03DC" w14:paraId="53887373" w14:textId="77777777" w:rsidTr="00AA03DC">
        <w:trPr>
          <w:cantSplit/>
          <w:trHeight w:val="432"/>
          <w:jc w:val="center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EA8A5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88CA6" w14:textId="77777777" w:rsidR="00822E18" w:rsidRPr="00AA03DC" w:rsidRDefault="00822E18" w:rsidP="007C0FF7">
            <w:pPr>
              <w:autoSpaceDE w:val="0"/>
              <w:autoSpaceDN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0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  <w:r w:rsidRPr="00AA03DC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49</w:t>
            </w:r>
          </w:p>
        </w:tc>
      </w:tr>
    </w:tbl>
    <w:p w14:paraId="34C1F6FE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102D3D8D" w14:textId="77777777" w:rsidR="00822E18" w:rsidRPr="00AA03DC" w:rsidRDefault="00822E18" w:rsidP="007C0FF7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C0FF7" w:rsidRPr="007C0FF7" w14:paraId="02451F95" w14:textId="77777777" w:rsidTr="007C0FF7">
        <w:tc>
          <w:tcPr>
            <w:tcW w:w="8505" w:type="dxa"/>
          </w:tcPr>
          <w:p w14:paraId="329F0471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(ลงชื่อ/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Signature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) ...........................................................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.........</w:t>
            </w:r>
          </w:p>
        </w:tc>
      </w:tr>
      <w:tr w:rsidR="007C0FF7" w:rsidRPr="007C0FF7" w14:paraId="5379E44D" w14:textId="77777777" w:rsidTr="007C0FF7">
        <w:tc>
          <w:tcPr>
            <w:tcW w:w="8505" w:type="dxa"/>
          </w:tcPr>
          <w:p w14:paraId="30D93A59" w14:textId="77777777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(ชื่อ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/Name)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</w:t>
            </w:r>
          </w:p>
        </w:tc>
      </w:tr>
      <w:tr w:rsidR="007C0FF7" w:rsidRPr="007C0FF7" w14:paraId="627BA625" w14:textId="77777777" w:rsidTr="007C0FF7">
        <w:tc>
          <w:tcPr>
            <w:tcW w:w="8505" w:type="dxa"/>
          </w:tcPr>
          <w:p w14:paraId="37B9019A" w14:textId="68EEAB59" w:rsidR="007C0FF7" w:rsidRP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ผู้รับผิดชอบรายวิชา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 xml:space="preserve">/Instructor or </w:t>
            </w:r>
            <w:proofErr w:type="spellStart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CourseCo</w:t>
            </w:r>
            <w:proofErr w:type="spellEnd"/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-Ordinator)</w:t>
            </w:r>
          </w:p>
        </w:tc>
      </w:tr>
      <w:tr w:rsidR="007C0FF7" w:rsidRPr="007C0FF7" w14:paraId="56E8D696" w14:textId="77777777" w:rsidTr="007C0FF7">
        <w:tc>
          <w:tcPr>
            <w:tcW w:w="8505" w:type="dxa"/>
          </w:tcPr>
          <w:p w14:paraId="0B5B2A12" w14:textId="77777777" w:rsidR="007C0FF7" w:rsidRDefault="007C0FF7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วันที่รายงาน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</w:rPr>
              <w:t>/Date of Report</w:t>
            </w:r>
            <w:r w:rsidRPr="007C0F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</w:t>
            </w:r>
          </w:p>
          <w:p w14:paraId="570BD4C7" w14:textId="77777777" w:rsidR="00152D86" w:rsidRDefault="00152D86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EE4FA28" w14:textId="77777777" w:rsidR="00152D86" w:rsidRDefault="00152D86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C2DCBEE" w14:textId="77777777" w:rsidR="00152D86" w:rsidRDefault="00152D86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6B01563" w14:textId="77777777" w:rsidR="00152D86" w:rsidRDefault="00152D86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CA1C916" w14:textId="77777777" w:rsidR="00152D86" w:rsidRPr="007C0FF7" w:rsidRDefault="00152D86" w:rsidP="007C0FF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861F60D" w14:textId="77777777" w:rsidR="00044EAE" w:rsidRDefault="00044EAE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C128F78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A13C4FA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0C2A1DC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2318D1E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0E0F1BD4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19477F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5B5C22DE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721B6133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DC3A433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37498DD0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9B9BDB8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23C31821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17EDA1BC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6DC0B6B7" w14:textId="77777777" w:rsidR="00312398" w:rsidRDefault="00312398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p w14:paraId="4B58244F" w14:textId="77777777" w:rsidR="00D335F9" w:rsidRPr="007C0FF7" w:rsidRDefault="00D335F9" w:rsidP="00AA03DC">
      <w:pPr>
        <w:spacing w:after="0" w:line="240" w:lineRule="auto"/>
        <w:rPr>
          <w:rFonts w:ascii="TH SarabunPSK" w:hAnsi="TH SarabunPSK" w:cs="TH SarabunPSK"/>
          <w:b/>
          <w:bCs/>
          <w:sz w:val="28"/>
        </w:rPr>
      </w:pPr>
    </w:p>
    <w:sectPr w:rsidR="00D335F9" w:rsidRPr="007C0FF7" w:rsidSect="002E1AC1">
      <w:headerReference w:type="default" r:id="rId11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D19E5" w14:textId="77777777" w:rsidR="00FE4F06" w:rsidRDefault="00FE4F06" w:rsidP="007A3BB1">
      <w:pPr>
        <w:spacing w:after="0" w:line="240" w:lineRule="auto"/>
      </w:pPr>
      <w:r>
        <w:separator/>
      </w:r>
    </w:p>
  </w:endnote>
  <w:endnote w:type="continuationSeparator" w:id="0">
    <w:p w14:paraId="4EF76F0E" w14:textId="77777777" w:rsidR="00FE4F06" w:rsidRDefault="00FE4F06" w:rsidP="007A3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PSLxMethinee">
    <w:altName w:val="Angsana New"/>
    <w:panose1 w:val="00000000000000000000"/>
    <w:charset w:val="00"/>
    <w:family w:val="roman"/>
    <w:notTrueType/>
    <w:pitch w:val="default"/>
    <w:sig w:usb0="00000000" w:usb1="00000000" w:usb2="00000000" w:usb3="00000000" w:csb0="00010001" w:csb1="00000000"/>
  </w:font>
  <w:font w:name="TH K2D July8">
    <w:panose1 w:val="02000506000000020004"/>
    <w:charset w:val="00"/>
    <w:family w:val="auto"/>
    <w:pitch w:val="variable"/>
    <w:sig w:usb0="A10000EF" w:usb1="5000204A" w:usb2="00000000" w:usb3="00000000" w:csb0="00010193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4630F" w14:textId="77777777" w:rsidR="00FE4F06" w:rsidRDefault="00FE4F06" w:rsidP="007A3BB1">
      <w:pPr>
        <w:spacing w:after="0" w:line="240" w:lineRule="auto"/>
      </w:pPr>
      <w:r>
        <w:separator/>
      </w:r>
    </w:p>
  </w:footnote>
  <w:footnote w:type="continuationSeparator" w:id="0">
    <w:p w14:paraId="4B94278A" w14:textId="77777777" w:rsidR="00FE4F06" w:rsidRDefault="00FE4F06" w:rsidP="007A3BB1">
      <w:pPr>
        <w:spacing w:after="0" w:line="240" w:lineRule="auto"/>
      </w:pPr>
      <w:r>
        <w:continuationSeparator/>
      </w:r>
    </w:p>
  </w:footnote>
  <w:footnote w:id="1">
    <w:p w14:paraId="547D9A7C" w14:textId="77777777" w:rsidR="0096159B" w:rsidRPr="00822E18" w:rsidRDefault="0096159B" w:rsidP="007A3BB1">
      <w:pPr>
        <w:pStyle w:val="FootnoteText"/>
        <w:rPr>
          <w:rFonts w:ascii="TH SarabunPSK" w:hAnsi="TH SarabunPSK" w:cs="TH SarabunPSK"/>
          <w:sz w:val="24"/>
          <w:szCs w:val="24"/>
        </w:rPr>
      </w:pPr>
      <w:r w:rsidRPr="00822E18">
        <w:rPr>
          <w:rStyle w:val="FootnoteReference"/>
          <w:rFonts w:ascii="TH SarabunPSK" w:hAnsi="TH SarabunPSK" w:cs="TH SarabunPSK"/>
          <w:sz w:val="24"/>
          <w:szCs w:val="24"/>
        </w:rPr>
        <w:footnoteRef/>
      </w:r>
      <w:r w:rsidRPr="00822E18">
        <w:rPr>
          <w:rFonts w:ascii="TH SarabunPSK" w:hAnsi="TH SarabunPSK" w:cs="TH SarabunPSK"/>
          <w:sz w:val="24"/>
          <w:szCs w:val="24"/>
        </w:rPr>
        <w:t xml:space="preserve"> </w:t>
      </w:r>
      <w:r w:rsidRPr="00822E18">
        <w:rPr>
          <w:rFonts w:ascii="TH SarabunPSK" w:hAnsi="TH SarabunPSK" w:cs="TH SarabunPSK"/>
          <w:sz w:val="24"/>
          <w:szCs w:val="24"/>
          <w:cs/>
        </w:rPr>
        <w:t xml:space="preserve">ควรเป็นส่วนหนึ่งของน้ำหนักคะแนน </w:t>
      </w:r>
      <w:r w:rsidRPr="00822E18">
        <w:rPr>
          <w:rFonts w:ascii="TH SarabunPSK" w:hAnsi="TH SarabunPSK" w:cs="TH SarabunPSK"/>
          <w:sz w:val="24"/>
          <w:szCs w:val="24"/>
        </w:rPr>
        <w:t>(This part of assessment should account for the overall assessment weight.)</w:t>
      </w:r>
    </w:p>
  </w:footnote>
  <w:footnote w:id="2">
    <w:p w14:paraId="719C7676" w14:textId="391EF457" w:rsidR="0096159B" w:rsidRPr="00782245" w:rsidRDefault="0096159B" w:rsidP="00822E18">
      <w:pPr>
        <w:pStyle w:val="FootnoteText"/>
        <w:rPr>
          <w:rFonts w:ascii="TH SarabunPSK" w:hAnsi="TH SarabunPSK" w:cs="TH SarabunPSK"/>
          <w:sz w:val="24"/>
          <w:szCs w:val="24"/>
          <w:cs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8816813"/>
      <w:docPartObj>
        <w:docPartGallery w:val="Page Numbers (Top of Page)"/>
        <w:docPartUnique/>
      </w:docPartObj>
    </w:sdtPr>
    <w:sdtEndPr>
      <w:rPr>
        <w:noProof/>
        <w:sz w:val="28"/>
        <w:szCs w:val="36"/>
      </w:rPr>
    </w:sdtEndPr>
    <w:sdtContent>
      <w:p w14:paraId="6F12A222" w14:textId="726F46B6" w:rsidR="0096159B" w:rsidRPr="007C0FF7" w:rsidRDefault="0096159B">
        <w:pPr>
          <w:pStyle w:val="Header"/>
          <w:jc w:val="center"/>
          <w:rPr>
            <w:sz w:val="28"/>
            <w:szCs w:val="36"/>
          </w:rPr>
        </w:pPr>
        <w:r w:rsidRPr="007C0FF7">
          <w:rPr>
            <w:sz w:val="32"/>
            <w:szCs w:val="40"/>
          </w:rPr>
          <w:fldChar w:fldCharType="begin"/>
        </w:r>
        <w:r w:rsidRPr="007C0FF7">
          <w:rPr>
            <w:sz w:val="32"/>
            <w:szCs w:val="40"/>
          </w:rPr>
          <w:instrText xml:space="preserve"> PAGE   \* MERGEFORMAT </w:instrText>
        </w:r>
        <w:r w:rsidRPr="007C0FF7">
          <w:rPr>
            <w:sz w:val="32"/>
            <w:szCs w:val="40"/>
          </w:rPr>
          <w:fldChar w:fldCharType="separate"/>
        </w:r>
        <w:r w:rsidRPr="007C0FF7">
          <w:rPr>
            <w:noProof/>
            <w:sz w:val="32"/>
            <w:szCs w:val="40"/>
          </w:rPr>
          <w:t>2</w:t>
        </w:r>
        <w:r w:rsidRPr="007C0FF7">
          <w:rPr>
            <w:noProof/>
            <w:sz w:val="32"/>
            <w:szCs w:val="40"/>
          </w:rPr>
          <w:fldChar w:fldCharType="end"/>
        </w:r>
      </w:p>
    </w:sdtContent>
  </w:sdt>
  <w:p w14:paraId="322422CC" w14:textId="77777777" w:rsidR="0096159B" w:rsidRDefault="00961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6D28"/>
    <w:multiLevelType w:val="hybridMultilevel"/>
    <w:tmpl w:val="D7C8BC94"/>
    <w:lvl w:ilvl="0" w:tplc="81E0CD4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29F30272"/>
    <w:multiLevelType w:val="hybridMultilevel"/>
    <w:tmpl w:val="CE52A326"/>
    <w:lvl w:ilvl="0" w:tplc="51664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BC6D28"/>
    <w:multiLevelType w:val="hybridMultilevel"/>
    <w:tmpl w:val="E984159C"/>
    <w:lvl w:ilvl="0" w:tplc="67A469C2">
      <w:start w:val="1"/>
      <w:numFmt w:val="bullet"/>
      <w:lvlText w:val="¨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2F2581"/>
    <w:multiLevelType w:val="hybridMultilevel"/>
    <w:tmpl w:val="0B901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B1"/>
    <w:rsid w:val="00010DE2"/>
    <w:rsid w:val="00035702"/>
    <w:rsid w:val="00035CC2"/>
    <w:rsid w:val="00042E1C"/>
    <w:rsid w:val="00044EAE"/>
    <w:rsid w:val="00055D18"/>
    <w:rsid w:val="00070DFC"/>
    <w:rsid w:val="00087FB5"/>
    <w:rsid w:val="000B4F58"/>
    <w:rsid w:val="000C14F4"/>
    <w:rsid w:val="000C3A8B"/>
    <w:rsid w:val="000D29DA"/>
    <w:rsid w:val="00115B7A"/>
    <w:rsid w:val="00121F68"/>
    <w:rsid w:val="001266BC"/>
    <w:rsid w:val="00127A06"/>
    <w:rsid w:val="00152D86"/>
    <w:rsid w:val="00153F6B"/>
    <w:rsid w:val="0018618F"/>
    <w:rsid w:val="001A3519"/>
    <w:rsid w:val="002127E9"/>
    <w:rsid w:val="002301C1"/>
    <w:rsid w:val="00234411"/>
    <w:rsid w:val="00240A9D"/>
    <w:rsid w:val="00263C9E"/>
    <w:rsid w:val="002823C8"/>
    <w:rsid w:val="002C0C55"/>
    <w:rsid w:val="002D75F2"/>
    <w:rsid w:val="002E1AC1"/>
    <w:rsid w:val="00312398"/>
    <w:rsid w:val="00343E69"/>
    <w:rsid w:val="00377744"/>
    <w:rsid w:val="00383786"/>
    <w:rsid w:val="0039503C"/>
    <w:rsid w:val="003D56D7"/>
    <w:rsid w:val="00422FCE"/>
    <w:rsid w:val="0045290A"/>
    <w:rsid w:val="004549A6"/>
    <w:rsid w:val="004C5B5A"/>
    <w:rsid w:val="004D4256"/>
    <w:rsid w:val="00503CA1"/>
    <w:rsid w:val="00532888"/>
    <w:rsid w:val="005C22E9"/>
    <w:rsid w:val="005E1F9D"/>
    <w:rsid w:val="005F7E04"/>
    <w:rsid w:val="00631771"/>
    <w:rsid w:val="0068045D"/>
    <w:rsid w:val="00680EFD"/>
    <w:rsid w:val="00681909"/>
    <w:rsid w:val="006E54F0"/>
    <w:rsid w:val="006F5733"/>
    <w:rsid w:val="00716D4C"/>
    <w:rsid w:val="00726012"/>
    <w:rsid w:val="0077098F"/>
    <w:rsid w:val="007808D5"/>
    <w:rsid w:val="007A3BB1"/>
    <w:rsid w:val="007A403F"/>
    <w:rsid w:val="007C0FF7"/>
    <w:rsid w:val="007D2FB7"/>
    <w:rsid w:val="00812E16"/>
    <w:rsid w:val="0081422E"/>
    <w:rsid w:val="00822E18"/>
    <w:rsid w:val="00877410"/>
    <w:rsid w:val="00884E20"/>
    <w:rsid w:val="008954E5"/>
    <w:rsid w:val="008A3968"/>
    <w:rsid w:val="008C0558"/>
    <w:rsid w:val="008D0A45"/>
    <w:rsid w:val="008D16A2"/>
    <w:rsid w:val="00914B8C"/>
    <w:rsid w:val="00946A06"/>
    <w:rsid w:val="009551B9"/>
    <w:rsid w:val="0096159B"/>
    <w:rsid w:val="009621C0"/>
    <w:rsid w:val="009B7422"/>
    <w:rsid w:val="00A50B24"/>
    <w:rsid w:val="00A95898"/>
    <w:rsid w:val="00AA03DC"/>
    <w:rsid w:val="00B12D25"/>
    <w:rsid w:val="00B17F65"/>
    <w:rsid w:val="00B4451D"/>
    <w:rsid w:val="00B85B51"/>
    <w:rsid w:val="00BF4620"/>
    <w:rsid w:val="00C05461"/>
    <w:rsid w:val="00C1028C"/>
    <w:rsid w:val="00C21292"/>
    <w:rsid w:val="00C27D4F"/>
    <w:rsid w:val="00C4543B"/>
    <w:rsid w:val="00C6366D"/>
    <w:rsid w:val="00C76D28"/>
    <w:rsid w:val="00CD556B"/>
    <w:rsid w:val="00D25B67"/>
    <w:rsid w:val="00D335F9"/>
    <w:rsid w:val="00D36306"/>
    <w:rsid w:val="00D55195"/>
    <w:rsid w:val="00D60997"/>
    <w:rsid w:val="00DD7E61"/>
    <w:rsid w:val="00DE1B3A"/>
    <w:rsid w:val="00E220DF"/>
    <w:rsid w:val="00E305AA"/>
    <w:rsid w:val="00E30C13"/>
    <w:rsid w:val="00E73F4A"/>
    <w:rsid w:val="00E80FD0"/>
    <w:rsid w:val="00E8581F"/>
    <w:rsid w:val="00EB580A"/>
    <w:rsid w:val="00ED6179"/>
    <w:rsid w:val="00F021F6"/>
    <w:rsid w:val="00F33C64"/>
    <w:rsid w:val="00F4667E"/>
    <w:rsid w:val="00F5187F"/>
    <w:rsid w:val="00FC65A9"/>
    <w:rsid w:val="00FE2B49"/>
    <w:rsid w:val="00FE4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7CA19"/>
  <w15:chartTrackingRefBased/>
  <w15:docId w15:val="{86678BE2-4194-4A06-A709-57DCB8C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A3BB1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7A3BB1"/>
    <w:rPr>
      <w:rFonts w:asciiTheme="majorHAnsi" w:eastAsiaTheme="majorEastAsia" w:hAnsiTheme="majorHAnsi" w:cstheme="majorBidi"/>
      <w:b/>
      <w:bCs/>
      <w:color w:val="4472C4" w:themeColor="accent1"/>
      <w:sz w:val="26"/>
      <w:szCs w:val="33"/>
    </w:rPr>
  </w:style>
  <w:style w:type="table" w:styleId="TableGrid">
    <w:name w:val="Table Grid"/>
    <w:basedOn w:val="TableNormal"/>
    <w:uiPriority w:val="39"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7A3BB1"/>
    <w:pPr>
      <w:spacing w:after="0" w:line="240" w:lineRule="auto"/>
    </w:pPr>
    <w:rPr>
      <w:rFonts w:ascii="Times New Roman" w:eastAsia="Times New Roman" w:hAnsi="Times New Roman"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semiHidden/>
    <w:rsid w:val="007A3BB1"/>
    <w:rPr>
      <w:rFonts w:ascii="Times New Roman" w:eastAsia="Times New Roman" w:hAnsi="Times New Roman" w:cs="Angsana New"/>
      <w:sz w:val="20"/>
      <w:szCs w:val="25"/>
    </w:rPr>
  </w:style>
  <w:style w:type="character" w:styleId="FootnoteReference">
    <w:name w:val="footnote reference"/>
    <w:basedOn w:val="DefaultParagraphFont"/>
    <w:semiHidden/>
    <w:unhideWhenUsed/>
    <w:rsid w:val="007A3BB1"/>
    <w:rPr>
      <w:vertAlign w:val="superscript"/>
    </w:rPr>
  </w:style>
  <w:style w:type="paragraph" w:styleId="ListParagraph">
    <w:name w:val="List Paragraph"/>
    <w:basedOn w:val="Normal"/>
    <w:uiPriority w:val="34"/>
    <w:qFormat/>
    <w:rsid w:val="00822E18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Header">
    <w:name w:val="header"/>
    <w:basedOn w:val="Normal"/>
    <w:link w:val="Head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263C9E"/>
    <w:rPr>
      <w:rFonts w:cs="Angsana New"/>
    </w:rPr>
  </w:style>
  <w:style w:type="paragraph" w:styleId="Footer">
    <w:name w:val="footer"/>
    <w:basedOn w:val="Normal"/>
    <w:link w:val="FooterChar"/>
    <w:uiPriority w:val="99"/>
    <w:unhideWhenUsed/>
    <w:rsid w:val="00263C9E"/>
    <w:pPr>
      <w:tabs>
        <w:tab w:val="center" w:pos="4513"/>
        <w:tab w:val="right" w:pos="9026"/>
      </w:tabs>
      <w:spacing w:after="0" w:line="240" w:lineRule="auto"/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263C9E"/>
    <w:rPr>
      <w:rFonts w:cs="Angsana New"/>
    </w:rPr>
  </w:style>
  <w:style w:type="paragraph" w:styleId="BodyText">
    <w:name w:val="Body Text"/>
    <w:basedOn w:val="Normal"/>
    <w:link w:val="BodyTextChar"/>
    <w:rsid w:val="00343E69"/>
    <w:pPr>
      <w:suppressAutoHyphens/>
      <w:autoSpaceDN w:val="0"/>
      <w:spacing w:after="0" w:line="240" w:lineRule="auto"/>
      <w:textAlignment w:val="baseline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343E69"/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Bodytext0">
    <w:name w:val="Body text_"/>
    <w:link w:val="BodyText2"/>
    <w:locked/>
    <w:rsid w:val="00343E69"/>
    <w:rPr>
      <w:rFonts w:ascii="Angsana New" w:eastAsia="Angsana New" w:hAnsi="Angsana New"/>
      <w:sz w:val="31"/>
      <w:szCs w:val="31"/>
      <w:shd w:val="clear" w:color="auto" w:fill="FFFFFF"/>
    </w:rPr>
  </w:style>
  <w:style w:type="paragraph" w:customStyle="1" w:styleId="BodyText2">
    <w:name w:val="Body Text2"/>
    <w:basedOn w:val="Normal"/>
    <w:link w:val="Bodytext0"/>
    <w:rsid w:val="00343E69"/>
    <w:pPr>
      <w:widowControl w:val="0"/>
      <w:shd w:val="clear" w:color="auto" w:fill="FFFFFF"/>
      <w:spacing w:after="0" w:line="418" w:lineRule="exact"/>
    </w:pPr>
    <w:rPr>
      <w:rFonts w:ascii="Angsana New" w:eastAsia="Angsana New" w:hAnsi="Angsana New"/>
      <w:sz w:val="31"/>
      <w:szCs w:val="31"/>
    </w:rPr>
  </w:style>
  <w:style w:type="paragraph" w:styleId="NoSpacing">
    <w:name w:val="No Spacing"/>
    <w:uiPriority w:val="1"/>
    <w:qFormat/>
    <w:rsid w:val="00F4667E"/>
    <w:pPr>
      <w:spacing w:after="0" w:line="240" w:lineRule="auto"/>
    </w:pPr>
    <w:rPr>
      <w:rFonts w:ascii="Calibri" w:eastAsia="Calibri" w:hAnsi="Calibri" w:cs="Cordia New"/>
    </w:rPr>
  </w:style>
  <w:style w:type="paragraph" w:customStyle="1" w:styleId="Pa0">
    <w:name w:val="Pa0"/>
    <w:basedOn w:val="Normal"/>
    <w:next w:val="Normal"/>
    <w:uiPriority w:val="99"/>
    <w:rsid w:val="00F33C64"/>
    <w:pPr>
      <w:autoSpaceDE w:val="0"/>
      <w:autoSpaceDN w:val="0"/>
      <w:adjustRightInd w:val="0"/>
      <w:spacing w:after="0" w:line="601" w:lineRule="atLeast"/>
    </w:pPr>
    <w:rPr>
      <w:rFonts w:ascii="PSLxMethinee" w:eastAsia="Calibri" w:hAnsi="PSLxMethinee" w:cs="Cordia New"/>
      <w:sz w:val="24"/>
      <w:szCs w:val="24"/>
    </w:rPr>
  </w:style>
  <w:style w:type="character" w:customStyle="1" w:styleId="A0">
    <w:name w:val="A0"/>
    <w:uiPriority w:val="99"/>
    <w:rsid w:val="00F33C64"/>
    <w:rPr>
      <w:rFonts w:cs="PSLxMethinee"/>
      <w:b/>
      <w:bCs/>
      <w:color w:val="000000"/>
      <w:sz w:val="40"/>
      <w:szCs w:val="40"/>
    </w:rPr>
  </w:style>
  <w:style w:type="paragraph" w:customStyle="1" w:styleId="Pa1">
    <w:name w:val="Pa1"/>
    <w:basedOn w:val="Normal"/>
    <w:next w:val="Normal"/>
    <w:uiPriority w:val="99"/>
    <w:rsid w:val="00F33C64"/>
    <w:pPr>
      <w:autoSpaceDE w:val="0"/>
      <w:autoSpaceDN w:val="0"/>
      <w:adjustRightInd w:val="0"/>
      <w:spacing w:after="0" w:line="321" w:lineRule="atLeast"/>
    </w:pPr>
    <w:rPr>
      <w:rFonts w:ascii="TH K2D July8" w:eastAsia="Calibri" w:hAnsi="TH K2D July8" w:cs="TH K2D July8"/>
      <w:sz w:val="24"/>
      <w:szCs w:val="24"/>
    </w:rPr>
  </w:style>
  <w:style w:type="character" w:customStyle="1" w:styleId="BodyText1">
    <w:name w:val="Body Text1"/>
    <w:rsid w:val="00B12D25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  <w:lang w:val="th-TH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E1AC1"/>
    <w:pPr>
      <w:spacing w:after="0" w:line="240" w:lineRule="auto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E1AC1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E1AC1"/>
    <w:rPr>
      <w:vertAlign w:val="superscript"/>
    </w:rPr>
  </w:style>
  <w:style w:type="character" w:styleId="Emphasis">
    <w:name w:val="Emphasis"/>
    <w:qFormat/>
    <w:rsid w:val="00726012"/>
    <w:rPr>
      <w:i/>
      <w:iCs/>
    </w:rPr>
  </w:style>
  <w:style w:type="character" w:customStyle="1" w:styleId="Bodytext10pt">
    <w:name w:val="Body text + 10 pt"/>
    <w:rsid w:val="0072601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th-TH"/>
    </w:rPr>
  </w:style>
  <w:style w:type="character" w:customStyle="1" w:styleId="Bodytext15pt">
    <w:name w:val="Body text + 15 pt"/>
    <w:rsid w:val="00726012"/>
    <w:rPr>
      <w:rFonts w:ascii="Angsana New" w:eastAsia="Angsana New" w:hAnsi="Angsana New" w:cs="Angsana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th-TH"/>
    </w:rPr>
  </w:style>
  <w:style w:type="paragraph" w:customStyle="1" w:styleId="Default">
    <w:name w:val="Default"/>
    <w:rsid w:val="00B4451D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H SarabunPSK">
      <a:majorFont>
        <a:latin typeface="TH SarabunPSK"/>
        <a:ea typeface=""/>
        <a:cs typeface="TH SarabunPSK"/>
      </a:majorFont>
      <a:minorFont>
        <a:latin typeface="TH SarabunPSK"/>
        <a:ea typeface=""/>
        <a:cs typeface="TH SarabunPSK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CF1C7737CA70CA4BA41BAE7991B6176E" ma:contentTypeVersion="15" ma:contentTypeDescription="สร้างเอกสารใหม่" ma:contentTypeScope="" ma:versionID="36c1ae57ec3a3cbd547dc9bdb082112c">
  <xsd:schema xmlns:xsd="http://www.w3.org/2001/XMLSchema" xmlns:xs="http://www.w3.org/2001/XMLSchema" xmlns:p="http://schemas.microsoft.com/office/2006/metadata/properties" xmlns:ns3="3ba3c991-a736-4d29-a2da-a94c1455cc71" xmlns:ns4="0ed6a298-1eee-4e49-aaa5-c6f39900f381" targetNamespace="http://schemas.microsoft.com/office/2006/metadata/properties" ma:root="true" ma:fieldsID="7a13346999f213e84053f4043df37db8" ns3:_="" ns4:_="">
    <xsd:import namespace="3ba3c991-a736-4d29-a2da-a94c1455cc71"/>
    <xsd:import namespace="0ed6a298-1eee-4e49-aaa5-c6f39900f38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a3c991-a736-4d29-a2da-a94c1455c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d6a298-1eee-4e49-aaa5-c6f39900f38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การแชร์แฮชคำแนะนำ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0AE55-B788-4746-B7E2-0771880427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65B728-87C1-48A1-99D4-618F988796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FF5F66-46CD-4F92-9292-7291943FC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a3c991-a736-4d29-a2da-a94c1455cc71"/>
    <ds:schemaRef ds:uri="0ed6a298-1eee-4e49-aaa5-c6f39900f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26A2DC-86FB-457F-AD85-78450FE41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2266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Narongrit Yata</dc:creator>
  <cp:keywords/>
  <dc:description/>
  <cp:lastModifiedBy>phachinee putbok</cp:lastModifiedBy>
  <cp:revision>2</cp:revision>
  <dcterms:created xsi:type="dcterms:W3CDTF">2024-10-31T03:47:00Z</dcterms:created>
  <dcterms:modified xsi:type="dcterms:W3CDTF">2024-10-31T03:47:00Z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0x010100CF1C7737CA70CA4BA41BAE7991B6176E</vt:lpwstr>
  </property>
</Properties>
</file>